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0BF69E8" w:rsidR="00280DD1" w:rsidRDefault="00BC269C" w:rsidP="00280DD1">
      <w:pPr>
        <w:pStyle w:val="3GPPHeader"/>
        <w:spacing w:after="60"/>
        <w:rPr>
          <w:sz w:val="32"/>
          <w:szCs w:val="32"/>
          <w:highlight w:val="yellow"/>
        </w:rPr>
      </w:pPr>
      <w:r w:rsidRPr="00DE3FC8">
        <w:rPr>
          <w:lang w:val="en-US"/>
        </w:rPr>
        <w:t>3GPP TSG-RAN WG2 #10</w:t>
      </w:r>
      <w:r w:rsidR="00B62D15">
        <w:rPr>
          <w:lang w:val="en-US"/>
        </w:rPr>
        <w:t>6</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047090">
        <w:rPr>
          <w:sz w:val="32"/>
          <w:szCs w:val="32"/>
        </w:rPr>
        <w:t>0</w:t>
      </w:r>
      <w:r w:rsidR="00D26D8D">
        <w:rPr>
          <w:sz w:val="32"/>
          <w:szCs w:val="32"/>
        </w:rPr>
        <w:t>7300</w:t>
      </w:r>
      <w:bookmarkStart w:id="0" w:name="_GoBack"/>
      <w:bookmarkEnd w:id="0"/>
    </w:p>
    <w:p w14:paraId="63B03AD2" w14:textId="7872283F" w:rsidR="00E90E49" w:rsidRDefault="00B62D15" w:rsidP="00357380">
      <w:pPr>
        <w:pStyle w:val="3GPPHeader"/>
        <w:rPr>
          <w:noProof/>
        </w:rPr>
      </w:pPr>
      <w:r>
        <w:rPr>
          <w:noProof/>
        </w:rPr>
        <w:t>Reno, Nevada</w:t>
      </w:r>
      <w:r w:rsidR="00BC269C">
        <w:rPr>
          <w:noProof/>
        </w:rPr>
        <w:t>,</w:t>
      </w:r>
      <w:r w:rsidR="00DA4BE0">
        <w:rPr>
          <w:noProof/>
        </w:rPr>
        <w:t xml:space="preserve"> </w:t>
      </w:r>
      <w:r>
        <w:rPr>
          <w:noProof/>
        </w:rPr>
        <w:t>US</w:t>
      </w:r>
      <w:r w:rsidR="00BC269C">
        <w:rPr>
          <w:noProof/>
        </w:rPr>
        <w:t xml:space="preserve">, </w:t>
      </w:r>
      <w:r>
        <w:rPr>
          <w:noProof/>
        </w:rPr>
        <w:t>13</w:t>
      </w:r>
      <w:r w:rsidR="00BC269C" w:rsidRPr="00A2670F">
        <w:rPr>
          <w:noProof/>
          <w:vertAlign w:val="superscript"/>
        </w:rPr>
        <w:t>th</w:t>
      </w:r>
      <w:r w:rsidR="00BC269C">
        <w:rPr>
          <w:noProof/>
          <w:vertAlign w:val="superscript"/>
        </w:rPr>
        <w:t xml:space="preserve"> </w:t>
      </w:r>
      <w:r>
        <w:rPr>
          <w:noProof/>
        </w:rPr>
        <w:t>May</w:t>
      </w:r>
      <w:r w:rsidR="00C97AAD">
        <w:rPr>
          <w:noProof/>
          <w:vertAlign w:val="superscript"/>
        </w:rPr>
        <w:t xml:space="preserve"> </w:t>
      </w:r>
      <w:r w:rsidR="00BC269C">
        <w:rPr>
          <w:noProof/>
        </w:rPr>
        <w:t xml:space="preserve">– </w:t>
      </w:r>
      <w:r w:rsidR="00DA4BE0">
        <w:rPr>
          <w:noProof/>
        </w:rPr>
        <w:t>1</w:t>
      </w:r>
      <w:r>
        <w:rPr>
          <w:noProof/>
        </w:rPr>
        <w:t>7</w:t>
      </w:r>
      <w:r w:rsidR="00DA4BE0">
        <w:rPr>
          <w:noProof/>
          <w:vertAlign w:val="superscript"/>
        </w:rPr>
        <w:t>th</w:t>
      </w:r>
      <w:r w:rsidR="00BC269C">
        <w:rPr>
          <w:noProof/>
        </w:rPr>
        <w:t xml:space="preserve"> </w:t>
      </w:r>
      <w:r>
        <w:rPr>
          <w:noProof/>
        </w:rPr>
        <w:t>May</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1BBB29DC" w:rsidR="00E90E49" w:rsidRPr="006C6B2B" w:rsidRDefault="00E90E49" w:rsidP="00311702">
      <w:pPr>
        <w:pStyle w:val="3GPPHeader"/>
        <w:rPr>
          <w:sz w:val="22"/>
          <w:szCs w:val="22"/>
          <w:lang w:val="en-US"/>
        </w:rPr>
      </w:pPr>
      <w:r w:rsidRPr="006C6B2B">
        <w:rPr>
          <w:sz w:val="22"/>
          <w:szCs w:val="22"/>
          <w:lang w:val="en-US"/>
        </w:rPr>
        <w:t>Agenda Item:</w:t>
      </w:r>
      <w:r w:rsidRPr="006C6B2B">
        <w:rPr>
          <w:sz w:val="22"/>
          <w:szCs w:val="22"/>
          <w:lang w:val="en-US"/>
        </w:rPr>
        <w:tab/>
      </w:r>
      <w:r w:rsidR="00E93554" w:rsidRPr="00E92B51">
        <w:rPr>
          <w:sz w:val="22"/>
          <w:szCs w:val="22"/>
          <w:lang w:val="en-US"/>
        </w:rPr>
        <w:t>11.6.3.3</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B6D0478" w:rsidR="00E90E49" w:rsidRPr="00CE0424" w:rsidRDefault="003D3C45" w:rsidP="00311702">
      <w:pPr>
        <w:pStyle w:val="3GPPHeader"/>
        <w:rPr>
          <w:sz w:val="22"/>
          <w:szCs w:val="22"/>
        </w:rPr>
      </w:pPr>
      <w:r>
        <w:rPr>
          <w:sz w:val="22"/>
          <w:szCs w:val="22"/>
        </w:rPr>
        <w:t>Title:</w:t>
      </w:r>
      <w:r w:rsidR="00E90E49" w:rsidRPr="00CE0424">
        <w:rPr>
          <w:sz w:val="22"/>
          <w:szCs w:val="22"/>
        </w:rPr>
        <w:tab/>
      </w:r>
      <w:r w:rsidR="00FC510A" w:rsidRPr="00E92B51">
        <w:rPr>
          <w:sz w:val="22"/>
          <w:szCs w:val="22"/>
        </w:rPr>
        <w:t xml:space="preserve">On </w:t>
      </w:r>
      <w:r w:rsidR="00BB7239" w:rsidRPr="00E92B51">
        <w:rPr>
          <w:sz w:val="22"/>
          <w:szCs w:val="22"/>
        </w:rPr>
        <w:t>PDCP</w:t>
      </w:r>
      <w:r w:rsidR="00DA4BE0" w:rsidRPr="00E92B51">
        <w:rPr>
          <w:sz w:val="22"/>
          <w:szCs w:val="22"/>
        </w:rPr>
        <w:t xml:space="preserve"> interruptions during handover</w:t>
      </w:r>
      <w:r w:rsidR="00BB7239" w:rsidRPr="00E92B51">
        <w:rPr>
          <w:sz w:val="22"/>
          <w:szCs w:val="22"/>
        </w:rPr>
        <w:t xml:space="preserve">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6B2B">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12128B44" w14:textId="77777777" w:rsidR="008D11D4" w:rsidRDefault="008D11D4" w:rsidP="00BC269C">
      <w:pPr>
        <w:rPr>
          <w:rFonts w:eastAsia="PMingLiU"/>
          <w:lang w:eastAsia="zh-TW"/>
        </w:rPr>
      </w:pPr>
    </w:p>
    <w:p w14:paraId="3016025A" w14:textId="213EB323" w:rsidR="00A2052C" w:rsidRPr="00A2052C" w:rsidRDefault="00BC269C" w:rsidP="008E1E61">
      <w:pPr>
        <w:spacing w:after="0"/>
      </w:pPr>
      <w:r>
        <w:t xml:space="preserve">In this paper, we discuss </w:t>
      </w:r>
      <w:r w:rsidR="00C5537C">
        <w:t>impacts on PDCP i</w:t>
      </w:r>
      <w:r w:rsidR="000139B7">
        <w:t>n</w:t>
      </w:r>
      <w:r w:rsidR="00C5537C">
        <w:t>terruptions</w:t>
      </w:r>
      <w:r w:rsidR="00B6596D">
        <w:t xml:space="preserve"> </w:t>
      </w:r>
      <w:r w:rsidR="00586960">
        <w:t>on NTN</w:t>
      </w:r>
      <w:r>
        <w:t>.</w:t>
      </w:r>
    </w:p>
    <w:p w14:paraId="651615D2" w14:textId="77777777" w:rsidR="00D75FF2" w:rsidRPr="00CE0424" w:rsidRDefault="00D75FF2" w:rsidP="00D75FF2">
      <w:pPr>
        <w:pStyle w:val="Heading1"/>
      </w:pPr>
      <w:bookmarkStart w:id="1" w:name="_Ref178064866"/>
      <w:r w:rsidRPr="00CE0424">
        <w:t>Discussion</w:t>
      </w:r>
      <w:bookmarkEnd w:id="1"/>
    </w:p>
    <w:p w14:paraId="21F80139" w14:textId="759551FB" w:rsidR="009E1B3F" w:rsidRDefault="00D75FF2" w:rsidP="00D75FF2">
      <w:r>
        <w:t>Some</w:t>
      </w:r>
      <w:r w:rsidRPr="00DE3A86">
        <w:t xml:space="preserve"> important feature</w:t>
      </w:r>
      <w:r>
        <w:t>s</w:t>
      </w:r>
      <w:r w:rsidRPr="00DE3A86">
        <w:t xml:space="preserve"> of </w:t>
      </w:r>
      <w:r>
        <w:t xml:space="preserve">the </w:t>
      </w:r>
      <w:r w:rsidRPr="00DE3A86">
        <w:t xml:space="preserve">PDCP layers </w:t>
      </w:r>
      <w:r>
        <w:t>are</w:t>
      </w:r>
      <w:r w:rsidRPr="00DE3A86">
        <w:t xml:space="preserve"> to</w:t>
      </w:r>
      <w:r>
        <w:t xml:space="preserve"> offer reliable, </w:t>
      </w:r>
      <w:r w:rsidR="009E1B3F">
        <w:t xml:space="preserve">secure </w:t>
      </w:r>
      <w:r>
        <w:t xml:space="preserve">and error free communication by using integrity protection, ciphering, </w:t>
      </w:r>
      <w:r w:rsidR="001625D7">
        <w:t>re</w:t>
      </w:r>
      <w:r w:rsidR="00D50F46">
        <w:t>ordering and retransmissions</w:t>
      </w:r>
      <w:r>
        <w:t>. PDCP make</w:t>
      </w:r>
      <w:r w:rsidR="001D00B6">
        <w:t>s</w:t>
      </w:r>
      <w:r>
        <w:t xml:space="preserve"> use of transmit and receive window functionality to ensure these services are provided. </w:t>
      </w:r>
      <w:r w:rsidR="002E048E">
        <w:t>In this paper we will mainly discuss PDCP</w:t>
      </w:r>
      <w:r w:rsidR="00DF215D">
        <w:t xml:space="preserve"> and higher layer</w:t>
      </w:r>
      <w:r w:rsidR="002E048E">
        <w:t xml:space="preserve"> procedures during handovers. </w:t>
      </w:r>
    </w:p>
    <w:p w14:paraId="34EC4FC3" w14:textId="22902ACD" w:rsidR="007B3255" w:rsidRDefault="00BF15A0" w:rsidP="007B3255">
      <w:pPr>
        <w:pStyle w:val="Heading2"/>
      </w:pPr>
      <w:bookmarkStart w:id="2" w:name="_Toc528844107"/>
      <w:bookmarkStart w:id="3" w:name="_Toc528844179"/>
      <w:bookmarkEnd w:id="2"/>
      <w:bookmarkEnd w:id="3"/>
      <w:r>
        <w:t>R</w:t>
      </w:r>
      <w:r w:rsidR="00596316">
        <w:t>e-transmissions</w:t>
      </w:r>
      <w:r>
        <w:t xml:space="preserve"> on the PDCP layer</w:t>
      </w:r>
    </w:p>
    <w:p w14:paraId="03BA5DCE" w14:textId="1536ADEF" w:rsidR="007823B5" w:rsidRDefault="007823B5" w:rsidP="007823B5">
      <w:r>
        <w:t xml:space="preserve">In addition to the re-transmission functionality of RLC and </w:t>
      </w:r>
      <w:proofErr w:type="gramStart"/>
      <w:r>
        <w:t>MAC(</w:t>
      </w:r>
      <w:proofErr w:type="gramEnd"/>
      <w:r>
        <w:t xml:space="preserve">through HARQ), PDCP </w:t>
      </w:r>
      <w:r w:rsidR="0002743D">
        <w:t>also provides the possibility of re-transmi</w:t>
      </w:r>
      <w:r w:rsidR="00523EE8">
        <w:t>ssion</w:t>
      </w:r>
      <w:r w:rsidR="00683E64">
        <w:t xml:space="preserve">s in certain cases. </w:t>
      </w:r>
      <w:r w:rsidR="00C531C0">
        <w:t>PDCP re-transmissions are however expected to</w:t>
      </w:r>
      <w:r w:rsidR="00E73226">
        <w:t xml:space="preserve"> be</w:t>
      </w:r>
      <w:r w:rsidR="00C531C0">
        <w:t xml:space="preserve"> a lot less compared to </w:t>
      </w:r>
      <w:r w:rsidR="00FC1121">
        <w:t xml:space="preserve">HARQ or </w:t>
      </w:r>
      <w:r w:rsidR="00E73226">
        <w:t>ARQ</w:t>
      </w:r>
      <w:r w:rsidR="00FC1121">
        <w:t xml:space="preserve">, since during normal operation RLC </w:t>
      </w:r>
      <w:r w:rsidR="001F30E2">
        <w:t>is expect</w:t>
      </w:r>
      <w:r w:rsidR="001E1AA4">
        <w:t>ed</w:t>
      </w:r>
      <w:r w:rsidR="001F30E2">
        <w:t xml:space="preserve"> to provide reliability to the PDCP layer</w:t>
      </w:r>
      <w:r w:rsidR="00D238AC">
        <w:t xml:space="preserve">. PDCP re-transmissions are typically only done during </w:t>
      </w:r>
      <w:r w:rsidR="008A0C29">
        <w:t xml:space="preserve">handover when there are no possibilities for the </w:t>
      </w:r>
      <w:r w:rsidR="00620362">
        <w:t xml:space="preserve">RLC layer to </w:t>
      </w:r>
      <w:r w:rsidR="004B70FB">
        <w:t>send any packets</w:t>
      </w:r>
      <w:r w:rsidR="00896918">
        <w:t xml:space="preserve">. </w:t>
      </w:r>
      <w:r w:rsidR="001143A2">
        <w:t xml:space="preserve">Therefore, the PDCP layer </w:t>
      </w:r>
      <w:r w:rsidR="006A7C8D">
        <w:t>needs to have its transmitted PDUs acknowledged</w:t>
      </w:r>
      <w:r w:rsidR="00224CA5">
        <w:t xml:space="preserve"> </w:t>
      </w:r>
      <w:proofErr w:type="gramStart"/>
      <w:r w:rsidR="005167CD">
        <w:t>similar to</w:t>
      </w:r>
      <w:proofErr w:type="gramEnd"/>
      <w:r w:rsidR="00224CA5">
        <w:t xml:space="preserve"> in the RLC layer</w:t>
      </w:r>
      <w:r w:rsidR="00487C30">
        <w:t xml:space="preserve">. </w:t>
      </w:r>
    </w:p>
    <w:p w14:paraId="7318DEB0" w14:textId="2BB3E262" w:rsidR="00051F51" w:rsidRDefault="00C03CD0" w:rsidP="007823B5">
      <w:r>
        <w:t>PDCP retransmissions are enabled by PDCP re-establishment/PDCP recovery and PDCP status reports</w:t>
      </w:r>
      <w:r w:rsidR="00C60255">
        <w:t xml:space="preserve">, </w:t>
      </w:r>
      <w:r w:rsidR="00C72DCD">
        <w:t>and below we describe the general procedure</w:t>
      </w:r>
      <w:r w:rsidR="0086097E">
        <w:t>s for Data Radio Bearers utilizing AM RLC</w:t>
      </w:r>
      <w:r w:rsidR="00C60255">
        <w:t xml:space="preserve">. </w:t>
      </w:r>
    </w:p>
    <w:p w14:paraId="0BEA4F66" w14:textId="77777777" w:rsidR="00D75FF2" w:rsidRDefault="00D75FF2" w:rsidP="00D75FF2">
      <w:bookmarkStart w:id="4" w:name="_Toc528786998"/>
      <w:bookmarkStart w:id="5" w:name="_Toc528786999"/>
      <w:bookmarkStart w:id="6" w:name="_Toc528787000"/>
      <w:bookmarkStart w:id="7" w:name="_Toc528787001"/>
      <w:bookmarkStart w:id="8" w:name="_Toc528787002"/>
      <w:bookmarkStart w:id="9" w:name="_Toc528787003"/>
      <w:bookmarkEnd w:id="4"/>
      <w:bookmarkEnd w:id="5"/>
      <w:bookmarkEnd w:id="6"/>
      <w:bookmarkEnd w:id="7"/>
      <w:bookmarkEnd w:id="8"/>
      <w:bookmarkEnd w:id="9"/>
    </w:p>
    <w:p w14:paraId="1A2C244F" w14:textId="2C96C76E" w:rsidR="00401E21" w:rsidRDefault="00401E21" w:rsidP="00401E21">
      <w:pPr>
        <w:pStyle w:val="Heading3"/>
      </w:pPr>
      <w:r>
        <w:lastRenderedPageBreak/>
        <w:t>PDCP re-establishment</w:t>
      </w:r>
      <w:r w:rsidR="0049746A">
        <w:t xml:space="preserve"> and PDCP</w:t>
      </w:r>
      <w:r w:rsidR="00B77B39">
        <w:t xml:space="preserve"> data</w:t>
      </w:r>
      <w:r w:rsidR="0049746A">
        <w:t xml:space="preserve"> recovery</w:t>
      </w:r>
    </w:p>
    <w:p w14:paraId="21FB8531" w14:textId="5AF375F8" w:rsidR="00552701" w:rsidRDefault="0049746A" w:rsidP="004D4C71">
      <w:r>
        <w:t>When the PDCP re-establishment</w:t>
      </w:r>
      <w:r w:rsidR="007975CA">
        <w:t xml:space="preserve"> is triggered</w:t>
      </w:r>
      <w:r w:rsidR="00C4591C">
        <w:t xml:space="preserve"> </w:t>
      </w:r>
      <w:r w:rsidR="00A731A3">
        <w:t>the PDCP transmitting entity shall</w:t>
      </w:r>
      <w:r w:rsidR="00EF71AC">
        <w:t xml:space="preserve"> first</w:t>
      </w:r>
      <w:r w:rsidR="009F4C39">
        <w:t xml:space="preserve"> reset the header compression</w:t>
      </w:r>
      <w:r w:rsidR="000D2D2D">
        <w:t xml:space="preserve"> state,</w:t>
      </w:r>
      <w:r w:rsidR="00A00657">
        <w:t xml:space="preserve"> </w:t>
      </w:r>
      <w:r w:rsidR="000D2D2D">
        <w:t>then</w:t>
      </w:r>
      <w:r w:rsidR="0069146D">
        <w:t xml:space="preserve"> apply the </w:t>
      </w:r>
      <w:r w:rsidR="00222A56">
        <w:t>ciphering algorithm and integrity protection algorithm as well as the corresponding</w:t>
      </w:r>
      <w:r w:rsidR="001100CF">
        <w:t xml:space="preserve"> given</w:t>
      </w:r>
      <w:r w:rsidR="00222A56">
        <w:t xml:space="preserve"> keys </w:t>
      </w:r>
      <w:r w:rsidR="001100CF">
        <w:t>from the higher layers</w:t>
      </w:r>
      <w:r w:rsidR="004E09A0">
        <w:t>.</w:t>
      </w:r>
    </w:p>
    <w:p w14:paraId="3A7D2254" w14:textId="3FBBCFCC" w:rsidR="00401E21" w:rsidRDefault="00552701" w:rsidP="00401E21">
      <w:r>
        <w:t>After the first two steps have been taken the</w:t>
      </w:r>
      <w:r w:rsidR="00E60D58">
        <w:t xml:space="preserve"> PDCP entity shall retransmit all PDCP SDU </w:t>
      </w:r>
      <w:r w:rsidR="00B95091">
        <w:t>starting from the first SDU that has not been acknowledged</w:t>
      </w:r>
      <w:r w:rsidR="00BA1B1E">
        <w:t xml:space="preserve"> by the lower layers</w:t>
      </w:r>
      <w:r w:rsidR="00B95091">
        <w:t>. This step is the same as in the PDCP recovery case.</w:t>
      </w:r>
    </w:p>
    <w:p w14:paraId="7640C028" w14:textId="30F8B68B" w:rsidR="003A7FD2" w:rsidRDefault="00F36C48" w:rsidP="00401E21">
      <w:r>
        <w:t>T</w:t>
      </w:r>
      <w:r w:rsidR="00CB785E">
        <w:t xml:space="preserve">he </w:t>
      </w:r>
      <w:r w:rsidR="00831ECF">
        <w:t>receiving</w:t>
      </w:r>
      <w:r w:rsidR="00BA1B1E">
        <w:t xml:space="preserve"> PDCP</w:t>
      </w:r>
      <w:r w:rsidR="00831ECF">
        <w:t xml:space="preserve"> entity shall </w:t>
      </w:r>
      <w:r w:rsidR="00B21545">
        <w:t xml:space="preserve">process the </w:t>
      </w:r>
      <w:r w:rsidR="00D959BA">
        <w:t>data PDUs received from the lower layers due to the re-establishment</w:t>
      </w:r>
      <w:r w:rsidR="008A6F2A">
        <w:t>, then re</w:t>
      </w:r>
      <w:r w:rsidR="00700141">
        <w:t xml:space="preserve">set header compression </w:t>
      </w:r>
      <w:r w:rsidR="00131341">
        <w:t xml:space="preserve">state as well as apply the </w:t>
      </w:r>
      <w:r w:rsidR="002B03F7">
        <w:t>de</w:t>
      </w:r>
      <w:r w:rsidR="00131341">
        <w:t xml:space="preserve">ciphering and integrity protection algorithm </w:t>
      </w:r>
      <w:r w:rsidR="00D0556C">
        <w:t xml:space="preserve">with corresponding keys from the higher layers. </w:t>
      </w:r>
      <w:r w:rsidR="00E34E83">
        <w:t>If configured, the receiving entity shall also trigger a PDCP status report</w:t>
      </w:r>
      <w:r w:rsidR="00527C9C">
        <w:t>.</w:t>
      </w:r>
    </w:p>
    <w:p w14:paraId="074983FC" w14:textId="2EE8DF61" w:rsidR="004D4701" w:rsidRDefault="004D4701" w:rsidP="00401E21">
      <w:r>
        <w:t>For the</w:t>
      </w:r>
      <w:r w:rsidR="00B11411">
        <w:t xml:space="preserve"> PDCP</w:t>
      </w:r>
      <w:r>
        <w:t xml:space="preserve"> </w:t>
      </w:r>
      <w:r w:rsidR="00B77B39">
        <w:t xml:space="preserve">data recovery procedure </w:t>
      </w:r>
      <w:r w:rsidR="001570F2">
        <w:t>th</w:t>
      </w:r>
      <w:r w:rsidR="00A5135C">
        <w:t xml:space="preserve">e transmitting entity </w:t>
      </w:r>
      <w:r w:rsidR="00A16DFE">
        <w:t xml:space="preserve">perform the same procedures except </w:t>
      </w:r>
      <w:r w:rsidR="00B11411">
        <w:t>only retransmissions.</w:t>
      </w:r>
    </w:p>
    <w:p w14:paraId="20AF03DE" w14:textId="4BB10896" w:rsidR="00E07CF9" w:rsidRPr="004D4701" w:rsidRDefault="00A013EC" w:rsidP="00401E21">
      <w:pPr>
        <w:pStyle w:val="Observation"/>
        <w:rPr>
          <w:lang w:val="en-US"/>
        </w:rPr>
      </w:pPr>
      <w:bookmarkStart w:id="10" w:name="_Toc4529519"/>
      <w:bookmarkStart w:id="11" w:name="_Toc4620969"/>
      <w:bookmarkStart w:id="12" w:name="_Toc4673213"/>
      <w:bookmarkStart w:id="13" w:name="_Toc4687397"/>
      <w:bookmarkStart w:id="14" w:name="_Toc4697370"/>
      <w:bookmarkStart w:id="15" w:name="_Toc4699422"/>
      <w:bookmarkStart w:id="16" w:name="_Toc4699463"/>
      <w:r>
        <w:t xml:space="preserve">PDCP shall retransmit </w:t>
      </w:r>
      <w:r w:rsidR="003A18EA">
        <w:t>non-acknowledged PDCP PDUs</w:t>
      </w:r>
      <w:r w:rsidR="004D4701">
        <w:t xml:space="preserve"> during re-establishment</w:t>
      </w:r>
      <w:r w:rsidR="00E27A1C">
        <w:t xml:space="preserve"> and data recovery</w:t>
      </w:r>
      <w:r>
        <w:t>.</w:t>
      </w:r>
      <w:bookmarkEnd w:id="10"/>
      <w:bookmarkEnd w:id="11"/>
      <w:bookmarkEnd w:id="12"/>
      <w:bookmarkEnd w:id="13"/>
      <w:bookmarkEnd w:id="14"/>
      <w:bookmarkEnd w:id="15"/>
      <w:bookmarkEnd w:id="16"/>
    </w:p>
    <w:p w14:paraId="7417285D" w14:textId="6FB6981B" w:rsidR="004D4C71" w:rsidRDefault="004D4C71">
      <w:pPr>
        <w:pStyle w:val="Heading3"/>
      </w:pPr>
      <w:r>
        <w:t>PDCP acknowledging</w:t>
      </w:r>
      <w:r w:rsidR="002B3DB3">
        <w:t xml:space="preserve"> and status reports</w:t>
      </w:r>
    </w:p>
    <w:p w14:paraId="0AD86EE7" w14:textId="013C4EE6" w:rsidR="004D4C71" w:rsidRDefault="00904A14" w:rsidP="004D4C71">
      <w:r>
        <w:t>Acknowle</w:t>
      </w:r>
      <w:r w:rsidR="00B223BA">
        <w:t>dging of</w:t>
      </w:r>
      <w:r w:rsidR="00F954FE">
        <w:t xml:space="preserve"> transmitted</w:t>
      </w:r>
      <w:r w:rsidR="00B223BA">
        <w:t xml:space="preserve"> PDCP PDUs is different from RLC in that it can be done </w:t>
      </w:r>
      <w:r w:rsidR="006B5753">
        <w:t xml:space="preserve">either through </w:t>
      </w:r>
      <w:r w:rsidR="00393C02">
        <w:t xml:space="preserve">the corresponding RLC SDU being acknowledged by RLC or through PDCP status reports. </w:t>
      </w:r>
      <w:r w:rsidR="00EF44A6">
        <w:t>In normal circumstances RLC is expected to acknowledge PDCP PDUs</w:t>
      </w:r>
      <w:r w:rsidR="00CA0373">
        <w:t xml:space="preserve">, </w:t>
      </w:r>
      <w:r w:rsidR="00705BBC">
        <w:t xml:space="preserve">and PDCP status reports are only used to </w:t>
      </w:r>
      <w:r w:rsidR="00575C83">
        <w:t xml:space="preserve">acknowledge </w:t>
      </w:r>
      <w:r w:rsidR="00106819">
        <w:t xml:space="preserve">PDCP PDUs </w:t>
      </w:r>
      <w:r w:rsidR="00575C83">
        <w:t>and does not trigger retransmissions</w:t>
      </w:r>
      <w:r w:rsidR="00B644BB">
        <w:t xml:space="preserve"> as for RLC PDUs</w:t>
      </w:r>
      <w:r w:rsidR="00575C83">
        <w:t xml:space="preserve">. </w:t>
      </w:r>
    </w:p>
    <w:p w14:paraId="61EB534D" w14:textId="0D7CBB5C" w:rsidR="00904524" w:rsidRDefault="00904524" w:rsidP="004D4C71">
      <w:r>
        <w:t xml:space="preserve">PDCP status reports can be configured to be triggered </w:t>
      </w:r>
      <w:r w:rsidR="00CC52E4">
        <w:t xml:space="preserve">when the PDCP entity is either re-established or the PDCP data recovery is triggered. </w:t>
      </w:r>
    </w:p>
    <w:p w14:paraId="5F4E585F" w14:textId="168988AE" w:rsidR="004D4C71" w:rsidRPr="00C30B63" w:rsidRDefault="009B32FB" w:rsidP="004D4C71">
      <w:pPr>
        <w:pStyle w:val="Observation"/>
        <w:rPr>
          <w:lang w:val="en-US"/>
        </w:rPr>
      </w:pPr>
      <w:bookmarkStart w:id="17" w:name="_Toc4529520"/>
      <w:bookmarkStart w:id="18" w:name="_Toc4620970"/>
      <w:bookmarkStart w:id="19" w:name="_Toc4673214"/>
      <w:bookmarkStart w:id="20" w:name="_Toc4687398"/>
      <w:bookmarkStart w:id="21" w:name="_Toc4697371"/>
      <w:bookmarkStart w:id="22" w:name="_Toc4699423"/>
      <w:bookmarkStart w:id="23" w:name="_Toc4699464"/>
      <w:r>
        <w:t xml:space="preserve">PDCP PDUs can either be acknowledged through </w:t>
      </w:r>
      <w:r w:rsidR="00C30B63">
        <w:t>acknowledgement by RLC or through status reports</w:t>
      </w:r>
      <w:r>
        <w:t>.</w:t>
      </w:r>
      <w:bookmarkEnd w:id="17"/>
      <w:bookmarkEnd w:id="18"/>
      <w:bookmarkEnd w:id="19"/>
      <w:bookmarkEnd w:id="20"/>
      <w:bookmarkEnd w:id="21"/>
      <w:bookmarkEnd w:id="22"/>
      <w:bookmarkEnd w:id="23"/>
    </w:p>
    <w:p w14:paraId="77175695" w14:textId="02E2FE74" w:rsidR="0083006C" w:rsidRPr="00043F52" w:rsidRDefault="00E72584" w:rsidP="006C6B2B">
      <w:pPr>
        <w:pStyle w:val="Heading2"/>
        <w:rPr>
          <w:lang w:val="en-US"/>
        </w:rPr>
      </w:pPr>
      <w:r>
        <w:rPr>
          <w:lang w:val="en-US"/>
        </w:rPr>
        <w:t>Connection control procedures</w:t>
      </w:r>
    </w:p>
    <w:p w14:paraId="65DBF09C" w14:textId="053DF6F5" w:rsidR="00D75FF2" w:rsidRDefault="00205103" w:rsidP="00D75FF2">
      <w:pPr>
        <w:rPr>
          <w:lang w:val="en-US"/>
        </w:rPr>
      </w:pPr>
      <w:r>
        <w:rPr>
          <w:lang w:val="en-US"/>
        </w:rPr>
        <w:t>PDCP re-establishmen</w:t>
      </w:r>
      <w:r w:rsidR="004046E5">
        <w:rPr>
          <w:lang w:val="en-US"/>
        </w:rPr>
        <w:t>t</w:t>
      </w:r>
      <w:r w:rsidR="009922B8">
        <w:rPr>
          <w:lang w:val="en-US"/>
        </w:rPr>
        <w:t xml:space="preserve"> </w:t>
      </w:r>
      <w:r w:rsidR="000C4AED">
        <w:rPr>
          <w:lang w:val="en-US"/>
        </w:rPr>
        <w:t>is used after</w:t>
      </w:r>
      <w:r w:rsidR="000D3D50">
        <w:rPr>
          <w:lang w:val="en-US"/>
        </w:rPr>
        <w:t xml:space="preserve"> the</w:t>
      </w:r>
      <w:r w:rsidR="000C4AED">
        <w:rPr>
          <w:lang w:val="en-US"/>
        </w:rPr>
        <w:t xml:space="preserve"> handover procedure and may also be configured </w:t>
      </w:r>
      <w:r w:rsidR="00CD6259">
        <w:rPr>
          <w:lang w:val="en-US"/>
        </w:rPr>
        <w:t>to be used when radio bearers are reconfigured</w:t>
      </w:r>
      <w:r w:rsidR="00D75FF2">
        <w:rPr>
          <w:lang w:val="en-US"/>
        </w:rPr>
        <w:t>.</w:t>
      </w:r>
      <w:r w:rsidR="001E4BC2">
        <w:rPr>
          <w:lang w:val="en-US"/>
        </w:rPr>
        <w:t xml:space="preserve"> When </w:t>
      </w:r>
      <w:r w:rsidR="00A023E3">
        <w:rPr>
          <w:lang w:val="en-US"/>
        </w:rPr>
        <w:t xml:space="preserve">RRC command to perform a </w:t>
      </w:r>
      <w:proofErr w:type="gramStart"/>
      <w:r w:rsidR="00A023E3">
        <w:rPr>
          <w:lang w:val="en-US"/>
        </w:rPr>
        <w:t>handover</w:t>
      </w:r>
      <w:r w:rsidR="00601A80">
        <w:rPr>
          <w:lang w:val="en-US"/>
        </w:rPr>
        <w:t>(</w:t>
      </w:r>
      <w:proofErr w:type="gramEnd"/>
      <w:r w:rsidR="00601A80">
        <w:rPr>
          <w:lang w:val="en-US"/>
        </w:rPr>
        <w:t>Reconfiguration with Sync)</w:t>
      </w:r>
      <w:r w:rsidR="00A023E3">
        <w:rPr>
          <w:lang w:val="en-US"/>
        </w:rPr>
        <w:t xml:space="preserve"> is </w:t>
      </w:r>
      <w:r w:rsidR="00601A80">
        <w:rPr>
          <w:lang w:val="en-US"/>
        </w:rPr>
        <w:t>received by the UE, the UE</w:t>
      </w:r>
      <w:r w:rsidR="002D6B4A">
        <w:rPr>
          <w:lang w:val="en-US"/>
        </w:rPr>
        <w:t xml:space="preserve"> according to 38.331</w:t>
      </w:r>
      <w:r w:rsidR="00601A80">
        <w:rPr>
          <w:lang w:val="en-US"/>
        </w:rPr>
        <w:t xml:space="preserve"> shall</w:t>
      </w:r>
      <w:r w:rsidR="00320581">
        <w:rPr>
          <w:lang w:val="en-US"/>
        </w:rPr>
        <w:t>:</w:t>
      </w:r>
    </w:p>
    <w:p w14:paraId="00807B06" w14:textId="77777777" w:rsidR="00320581" w:rsidRPr="00645E3C" w:rsidRDefault="00320581" w:rsidP="00320581">
      <w:pPr>
        <w:pStyle w:val="NO"/>
        <w:rPr>
          <w:lang w:val="en-GB"/>
        </w:rPr>
      </w:pPr>
      <w:r w:rsidRPr="00645E3C">
        <w:rPr>
          <w:lang w:val="en-GB"/>
        </w:rPr>
        <w:t>NOTE 1:</w:t>
      </w:r>
      <w:r w:rsidRPr="00645E3C">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C3BC699" w14:textId="5AE35513" w:rsidR="00C041D7" w:rsidRDefault="00391B68" w:rsidP="00D75FF2">
      <w:r>
        <w:t>This means that</w:t>
      </w:r>
      <w:r w:rsidR="0057117B">
        <w:t xml:space="preserve"> the</w:t>
      </w:r>
      <w:r>
        <w:t xml:space="preserve"> </w:t>
      </w:r>
      <w:r w:rsidR="00035210">
        <w:t xml:space="preserve">UE shall interrupt any transmissions currently on-going, which also stops </w:t>
      </w:r>
      <w:r w:rsidR="001A107D">
        <w:t xml:space="preserve">the UE from transmitting </w:t>
      </w:r>
      <w:proofErr w:type="gramStart"/>
      <w:r w:rsidR="00EC22CD">
        <w:t>feedback</w:t>
      </w:r>
      <w:r w:rsidR="00215F37">
        <w:t>(</w:t>
      </w:r>
      <w:proofErr w:type="gramEnd"/>
      <w:r w:rsidR="00215F37">
        <w:t>RLC or HARQ)</w:t>
      </w:r>
      <w:r w:rsidR="00EC22CD">
        <w:t xml:space="preserve"> for received</w:t>
      </w:r>
      <w:r w:rsidR="00215F37">
        <w:t xml:space="preserve"> packets and also stops the UE </w:t>
      </w:r>
      <w:r w:rsidR="008F5937">
        <w:t>from receiving feedback(RLC or HARQ) for previously transmitted packets</w:t>
      </w:r>
      <w:r w:rsidR="00E811DE">
        <w:t>.</w:t>
      </w:r>
      <w:r w:rsidR="00A51E0F">
        <w:t xml:space="preserve"> </w:t>
      </w:r>
    </w:p>
    <w:p w14:paraId="3A5B2DBB" w14:textId="6404710B" w:rsidR="001946D3" w:rsidRPr="002B03F7" w:rsidRDefault="003C6A7A" w:rsidP="00D75FF2">
      <w:pPr>
        <w:pStyle w:val="Observation"/>
        <w:rPr>
          <w:lang w:val="en-US"/>
        </w:rPr>
      </w:pPr>
      <w:bookmarkStart w:id="24" w:name="_Toc4529521"/>
      <w:bookmarkStart w:id="25" w:name="_Toc4620971"/>
      <w:bookmarkStart w:id="26" w:name="_Toc4673215"/>
      <w:bookmarkStart w:id="27" w:name="_Toc4687399"/>
      <w:bookmarkStart w:id="28" w:name="_Toc4697372"/>
      <w:bookmarkStart w:id="29" w:name="_Toc4699424"/>
      <w:bookmarkStart w:id="30" w:name="_Toc4699465"/>
      <w:r>
        <w:t xml:space="preserve">PDCP re-establishment is an important </w:t>
      </w:r>
      <w:r w:rsidR="00011E09">
        <w:t>procedure during handovers</w:t>
      </w:r>
      <w:r>
        <w:t>.</w:t>
      </w:r>
      <w:bookmarkEnd w:id="24"/>
      <w:bookmarkEnd w:id="25"/>
      <w:bookmarkEnd w:id="26"/>
      <w:bookmarkEnd w:id="27"/>
      <w:bookmarkEnd w:id="28"/>
      <w:bookmarkEnd w:id="29"/>
      <w:bookmarkEnd w:id="30"/>
    </w:p>
    <w:p w14:paraId="41AA7081" w14:textId="77777777" w:rsidR="00D75FF2" w:rsidRDefault="00D75FF2" w:rsidP="00D75FF2">
      <w:pPr>
        <w:rPr>
          <w:lang w:val="en-US"/>
        </w:rPr>
      </w:pPr>
    </w:p>
    <w:p w14:paraId="0643B400" w14:textId="2D60606F" w:rsidR="006C58B3" w:rsidRPr="006C58B3" w:rsidRDefault="001B1833" w:rsidP="006C58B3">
      <w:pPr>
        <w:pStyle w:val="Heading2"/>
      </w:pPr>
      <w:bookmarkStart w:id="31" w:name="_Ref189046994"/>
      <w:r>
        <w:t xml:space="preserve">Interruptions </w:t>
      </w:r>
      <w:r w:rsidR="006C58B3">
        <w:t>during handover</w:t>
      </w:r>
      <w:r w:rsidR="003025D6">
        <w:t xml:space="preserve"> for NTN</w:t>
      </w:r>
    </w:p>
    <w:p w14:paraId="2C1E999D" w14:textId="6A08D5C0" w:rsidR="00567CC4" w:rsidRDefault="003025D6" w:rsidP="004045FD">
      <w:r>
        <w:t>For non-terrestrial networks the</w:t>
      </w:r>
      <w:r w:rsidR="001F581A">
        <w:t xml:space="preserve"> propagation delays are a lot bigger compared </w:t>
      </w:r>
      <w:r w:rsidR="002509AA">
        <w:t xml:space="preserve">to the terrestrial case </w:t>
      </w:r>
      <w:r w:rsidR="00A87953">
        <w:t>and the interruptions of the lower layers due to the handover is expected to be a lot bigger</w:t>
      </w:r>
      <w:r w:rsidR="0030793C">
        <w:t xml:space="preserve">. In the contribution </w:t>
      </w:r>
      <w:r w:rsidR="005B70D2">
        <w:t>[</w:t>
      </w:r>
      <w:r w:rsidR="00D155EE">
        <w:t>3</w:t>
      </w:r>
      <w:r w:rsidR="005B70D2">
        <w:t>]</w:t>
      </w:r>
      <w:r w:rsidR="0030793C">
        <w:t xml:space="preserve">, </w:t>
      </w:r>
      <w:r w:rsidR="008564DD">
        <w:t>possible</w:t>
      </w:r>
      <w:r w:rsidR="0030793C">
        <w:t xml:space="preserve"> interruption</w:t>
      </w:r>
      <w:r w:rsidR="008564DD">
        <w:t>s</w:t>
      </w:r>
      <w:r w:rsidR="0030793C">
        <w:t xml:space="preserve"> due to the handover procedure can be seen</w:t>
      </w:r>
      <w:r w:rsidR="00A233A9">
        <w:t xml:space="preserve">. </w:t>
      </w:r>
      <w:r w:rsidR="00567CC4">
        <w:t>The time before receiving feedback is expected to be a lot longer compared to the terrestrial case, so the question remains how the PDCP re-establishment procedure would work in the non-terrestrial</w:t>
      </w:r>
      <w:r w:rsidR="00051075">
        <w:t xml:space="preserve"> case</w:t>
      </w:r>
      <w:r w:rsidR="00583543">
        <w:t xml:space="preserve">. </w:t>
      </w:r>
    </w:p>
    <w:p w14:paraId="6B11A7A4" w14:textId="77777777" w:rsidR="008172C2" w:rsidRPr="00072D42" w:rsidRDefault="008172C2" w:rsidP="008172C2">
      <w:pPr>
        <w:pStyle w:val="Observation"/>
        <w:rPr>
          <w:lang w:val="en-US"/>
        </w:rPr>
      </w:pPr>
      <w:bookmarkStart w:id="32" w:name="_Toc4673216"/>
      <w:bookmarkStart w:id="33" w:name="_Toc4687400"/>
      <w:bookmarkStart w:id="34" w:name="_Toc4697373"/>
      <w:bookmarkStart w:id="35" w:name="_Toc4699425"/>
      <w:bookmarkStart w:id="36" w:name="_Toc4699466"/>
      <w:r>
        <w:t>Long propagation delays may cause problems for the PDCP re-establishment procedure.</w:t>
      </w:r>
      <w:bookmarkEnd w:id="32"/>
      <w:bookmarkEnd w:id="33"/>
      <w:bookmarkEnd w:id="34"/>
      <w:bookmarkEnd w:id="35"/>
      <w:bookmarkEnd w:id="36"/>
    </w:p>
    <w:p w14:paraId="3FBAB8A5" w14:textId="77777777" w:rsidR="008172C2" w:rsidRPr="008172C2" w:rsidRDefault="008172C2" w:rsidP="004045FD">
      <w:pPr>
        <w:rPr>
          <w:lang w:val="en-US"/>
        </w:rPr>
      </w:pPr>
    </w:p>
    <w:p w14:paraId="1AC13E83" w14:textId="2DDD0DAD" w:rsidR="00072D42" w:rsidRDefault="00B1623C" w:rsidP="004045FD">
      <w:r>
        <w:t xml:space="preserve">One example of a problem that might occur is shown in Figure 1. </w:t>
      </w:r>
    </w:p>
    <w:p w14:paraId="5C1F6CB6" w14:textId="77777777" w:rsidR="00280202" w:rsidRDefault="00280202" w:rsidP="00280202">
      <w:pPr>
        <w:keepNext/>
      </w:pPr>
      <w:r>
        <w:rPr>
          <w:noProof/>
        </w:rPr>
        <w:lastRenderedPageBreak/>
        <w:drawing>
          <wp:inline distT="0" distB="0" distL="0" distR="0" wp14:anchorId="1CBC79A4" wp14:editId="766FDAFB">
            <wp:extent cx="6115050"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4365CB3E" w14:textId="4E81545E" w:rsidR="00280202" w:rsidRDefault="00280202" w:rsidP="005A7EB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7C427A">
        <w:t>Figure showing the problem of retransmission of outstanding packets.</w:t>
      </w:r>
    </w:p>
    <w:p w14:paraId="6919CE57" w14:textId="21B5B726" w:rsidR="00B1623C" w:rsidRDefault="00B1623C" w:rsidP="004045FD">
      <w:r>
        <w:t xml:space="preserve">In this </w:t>
      </w:r>
      <w:r w:rsidR="00E641F0">
        <w:t>case before the handover is started, the UE has a lot of outstanding PDCP PDUs that have not been acknowledged by the network</w:t>
      </w:r>
      <w:r w:rsidR="00681DA6">
        <w:t xml:space="preserve"> due to the large propagation delay. After the handover when the PDCP re-establishment procedure </w:t>
      </w:r>
      <w:r w:rsidR="007C0EE0">
        <w:t>is started</w:t>
      </w:r>
      <w:r w:rsidR="00060580">
        <w:t>,</w:t>
      </w:r>
      <w:r w:rsidR="008172C2">
        <w:t xml:space="preserve"> as the UE shall retransmit</w:t>
      </w:r>
      <w:r w:rsidR="00060580">
        <w:t xml:space="preserve"> non-acknowledged PDUs, </w:t>
      </w:r>
      <w:r w:rsidR="00586A20">
        <w:t xml:space="preserve">the UE might need to </w:t>
      </w:r>
      <w:r w:rsidR="006E44C4">
        <w:t xml:space="preserve">retransmit </w:t>
      </w:r>
      <w:proofErr w:type="gramStart"/>
      <w:r w:rsidR="006E44C4">
        <w:t>a large number of</w:t>
      </w:r>
      <w:proofErr w:type="gramEnd"/>
      <w:r w:rsidR="006E44C4">
        <w:t xml:space="preserve"> PDUs that have</w:t>
      </w:r>
      <w:r w:rsidR="00823A81">
        <w:t xml:space="preserve"> already</w:t>
      </w:r>
      <w:r w:rsidR="006E44C4">
        <w:t xml:space="preserve"> been successfully received by the network.</w:t>
      </w:r>
      <w:r w:rsidR="008172C2">
        <w:t xml:space="preserve"> </w:t>
      </w:r>
    </w:p>
    <w:p w14:paraId="320CB9C4" w14:textId="358A2A6F" w:rsidR="00A11B65" w:rsidRPr="00A04F49" w:rsidRDefault="00A11B65" w:rsidP="00A11B65">
      <w:pPr>
        <w:pStyle w:val="Proposal"/>
      </w:pPr>
      <w:bookmarkStart w:id="37" w:name="_Toc887697"/>
      <w:bookmarkStart w:id="38" w:name="_Toc887718"/>
      <w:bookmarkStart w:id="39" w:name="_Toc1064785"/>
      <w:bookmarkStart w:id="40" w:name="_Toc1064829"/>
      <w:bookmarkStart w:id="41" w:name="_Toc4356607"/>
      <w:bookmarkStart w:id="42" w:name="_Toc4358654"/>
      <w:bookmarkStart w:id="43" w:name="_Toc4529523"/>
      <w:bookmarkStart w:id="44" w:name="_Toc4620973"/>
      <w:bookmarkStart w:id="45" w:name="_Toc4673217"/>
      <w:bookmarkStart w:id="46" w:name="_Toc4687401"/>
      <w:bookmarkStart w:id="47" w:name="_Toc4697374"/>
      <w:bookmarkStart w:id="48" w:name="_Toc4699426"/>
      <w:bookmarkStart w:id="49" w:name="_Toc4699467"/>
      <w:r>
        <w:t>RAN2 to study PDCP re</w:t>
      </w:r>
      <w:r w:rsidR="005B63D2">
        <w:t>-establishment</w:t>
      </w:r>
      <w:r>
        <w:t xml:space="preserve"> during </w:t>
      </w:r>
      <w:r w:rsidR="00497B41">
        <w:t xml:space="preserve">NTN </w:t>
      </w:r>
      <w:r>
        <w:t>handovers</w:t>
      </w:r>
      <w:r w:rsidRPr="00A04F49">
        <w:t>.</w:t>
      </w:r>
      <w:bookmarkEnd w:id="37"/>
      <w:bookmarkEnd w:id="38"/>
      <w:bookmarkEnd w:id="39"/>
      <w:bookmarkEnd w:id="40"/>
      <w:bookmarkEnd w:id="41"/>
      <w:bookmarkEnd w:id="42"/>
      <w:bookmarkEnd w:id="43"/>
      <w:bookmarkEnd w:id="44"/>
      <w:bookmarkEnd w:id="45"/>
      <w:bookmarkEnd w:id="46"/>
      <w:bookmarkEnd w:id="47"/>
      <w:bookmarkEnd w:id="48"/>
      <w:bookmarkEnd w:id="49"/>
    </w:p>
    <w:bookmarkEnd w:id="31"/>
    <w:p w14:paraId="2AC64C16" w14:textId="77777777" w:rsidR="00532468" w:rsidRPr="00043F52" w:rsidRDefault="00532468" w:rsidP="006C6B2B"/>
    <w:p w14:paraId="15FF5222" w14:textId="77777777" w:rsidR="00C01F33" w:rsidRPr="00CE0424" w:rsidRDefault="00C01F33" w:rsidP="00CE0424">
      <w:pPr>
        <w:pStyle w:val="Heading1"/>
      </w:pPr>
      <w:r w:rsidRPr="00CE0424">
        <w:t>Conclusion</w:t>
      </w:r>
    </w:p>
    <w:p w14:paraId="2FECF0F4" w14:textId="77777777" w:rsidR="00335D81"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622B22B6" w14:textId="77777777" w:rsidR="006C763E" w:rsidRPr="006C763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C763E" w:rsidRPr="00616FD3">
        <w:t>Observation 1</w:t>
      </w:r>
      <w:r w:rsidR="006C763E" w:rsidRPr="006C763E">
        <w:rPr>
          <w:rFonts w:asciiTheme="minorHAnsi" w:eastAsiaTheme="minorEastAsia" w:hAnsiTheme="minorHAnsi" w:cstheme="minorBidi"/>
          <w:b w:val="0"/>
          <w:sz w:val="22"/>
          <w:lang w:eastAsia="sv-SE"/>
        </w:rPr>
        <w:tab/>
      </w:r>
      <w:r w:rsidR="006C763E">
        <w:t>PDCP shall retransmit non-acknowledged PDCP PDUs during re-establishment and data recovery.</w:t>
      </w:r>
    </w:p>
    <w:p w14:paraId="2BDF96BB" w14:textId="77777777" w:rsidR="006C763E" w:rsidRPr="006C763E" w:rsidRDefault="006C763E">
      <w:pPr>
        <w:pStyle w:val="TOC1"/>
        <w:rPr>
          <w:rFonts w:asciiTheme="minorHAnsi" w:eastAsiaTheme="minorEastAsia" w:hAnsiTheme="minorHAnsi" w:cstheme="minorBidi"/>
          <w:b w:val="0"/>
          <w:sz w:val="22"/>
          <w:lang w:eastAsia="sv-SE"/>
        </w:rPr>
      </w:pPr>
      <w:r w:rsidRPr="00616FD3">
        <w:t>Observation 2</w:t>
      </w:r>
      <w:r w:rsidRPr="006C763E">
        <w:rPr>
          <w:rFonts w:asciiTheme="minorHAnsi" w:eastAsiaTheme="minorEastAsia" w:hAnsiTheme="minorHAnsi" w:cstheme="minorBidi"/>
          <w:b w:val="0"/>
          <w:sz w:val="22"/>
          <w:lang w:eastAsia="sv-SE"/>
        </w:rPr>
        <w:tab/>
      </w:r>
      <w:r>
        <w:t>PDCP PDUs can either be acknowledged through acknowledgement by RLC or through status reports.</w:t>
      </w:r>
    </w:p>
    <w:p w14:paraId="3BA64C04" w14:textId="77777777" w:rsidR="006C763E" w:rsidRPr="006C763E" w:rsidRDefault="006C763E">
      <w:pPr>
        <w:pStyle w:val="TOC1"/>
        <w:rPr>
          <w:rFonts w:asciiTheme="minorHAnsi" w:eastAsiaTheme="minorEastAsia" w:hAnsiTheme="minorHAnsi" w:cstheme="minorBidi"/>
          <w:b w:val="0"/>
          <w:sz w:val="22"/>
          <w:lang w:eastAsia="sv-SE"/>
        </w:rPr>
      </w:pPr>
      <w:r w:rsidRPr="00616FD3">
        <w:t>Observation 3</w:t>
      </w:r>
      <w:r w:rsidRPr="006C763E">
        <w:rPr>
          <w:rFonts w:asciiTheme="minorHAnsi" w:eastAsiaTheme="minorEastAsia" w:hAnsiTheme="minorHAnsi" w:cstheme="minorBidi"/>
          <w:b w:val="0"/>
          <w:sz w:val="22"/>
          <w:lang w:eastAsia="sv-SE"/>
        </w:rPr>
        <w:tab/>
      </w:r>
      <w:r>
        <w:t>PDCP re-establishment is an important procedure during handovers.</w:t>
      </w:r>
    </w:p>
    <w:p w14:paraId="75BF0540" w14:textId="77777777" w:rsidR="006C763E" w:rsidRPr="006C763E" w:rsidRDefault="006C763E">
      <w:pPr>
        <w:pStyle w:val="TOC1"/>
        <w:rPr>
          <w:rFonts w:asciiTheme="minorHAnsi" w:eastAsiaTheme="minorEastAsia" w:hAnsiTheme="minorHAnsi" w:cstheme="minorBidi"/>
          <w:b w:val="0"/>
          <w:sz w:val="22"/>
          <w:lang w:eastAsia="sv-SE"/>
        </w:rPr>
      </w:pPr>
      <w:r w:rsidRPr="00616FD3">
        <w:t>Observation 4</w:t>
      </w:r>
      <w:r w:rsidRPr="006C763E">
        <w:rPr>
          <w:rFonts w:asciiTheme="minorHAnsi" w:eastAsiaTheme="minorEastAsia" w:hAnsiTheme="minorHAnsi" w:cstheme="minorBidi"/>
          <w:b w:val="0"/>
          <w:sz w:val="22"/>
          <w:lang w:eastAsia="sv-SE"/>
        </w:rPr>
        <w:tab/>
      </w:r>
      <w:r>
        <w:t>Long propagation delays may cause problems for the PDCP re-establishment procedure.</w:t>
      </w:r>
    </w:p>
    <w:p w14:paraId="5B22A5B8" w14:textId="7F545AC5" w:rsidR="008E065E" w:rsidRDefault="008E065E" w:rsidP="008E065E">
      <w:pPr>
        <w:pStyle w:val="BodyText"/>
        <w:rPr>
          <w:b/>
          <w:bCs/>
        </w:rPr>
      </w:pPr>
      <w:r>
        <w:rPr>
          <w:b/>
          <w:bCs/>
        </w:rPr>
        <w:fldChar w:fldCharType="end"/>
      </w:r>
    </w:p>
    <w:p w14:paraId="7CF8CF82" w14:textId="77777777" w:rsidR="00335D81"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7A9CDD5A" w14:textId="77777777" w:rsidR="006C763E" w:rsidRPr="006C763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C763E">
        <w:t>Proposal 1</w:t>
      </w:r>
      <w:r w:rsidR="006C763E" w:rsidRPr="006C763E">
        <w:rPr>
          <w:rFonts w:asciiTheme="minorHAnsi" w:eastAsiaTheme="minorEastAsia" w:hAnsiTheme="minorHAnsi" w:cstheme="minorBidi"/>
          <w:b w:val="0"/>
          <w:sz w:val="22"/>
          <w:lang w:eastAsia="sv-SE"/>
        </w:rPr>
        <w:tab/>
      </w:r>
      <w:r w:rsidR="006C763E">
        <w:t>RAN2 to study PDCP re-establishment during NTN handovers.</w:t>
      </w:r>
    </w:p>
    <w:p w14:paraId="55B88DE8" w14:textId="4F7C9CEC" w:rsidR="00C01F33" w:rsidRPr="00E44222" w:rsidRDefault="008E065E" w:rsidP="006E062C">
      <w:pPr>
        <w:rPr>
          <w:b/>
          <w:bCs/>
        </w:rPr>
      </w:pPr>
      <w:r>
        <w:rPr>
          <w:b/>
          <w:bCs/>
        </w:rPr>
        <w:fldChar w:fldCharType="end"/>
      </w:r>
    </w:p>
    <w:p w14:paraId="2428EA14" w14:textId="77777777" w:rsidR="00F507D1" w:rsidRPr="00CE0424" w:rsidRDefault="00F507D1" w:rsidP="00CE0424">
      <w:pPr>
        <w:pStyle w:val="Heading1"/>
      </w:pPr>
      <w:bookmarkStart w:id="50" w:name="_In-sequence_SDU_delivery"/>
      <w:bookmarkEnd w:id="50"/>
      <w:r w:rsidRPr="00CE0424">
        <w:t>References</w:t>
      </w:r>
    </w:p>
    <w:p w14:paraId="63C29609" w14:textId="77777777" w:rsidR="00DF7A44" w:rsidRDefault="00DF7A44" w:rsidP="00DF7A44">
      <w:pPr>
        <w:pStyle w:val="Reference"/>
      </w:pPr>
      <w:bookmarkStart w:id="51" w:name="_Ref509923152"/>
      <w:bookmarkStart w:id="52" w:name="_Ref505610477"/>
      <w:bookmarkStart w:id="53" w:name="_Ref174151459"/>
      <w:bookmarkStart w:id="54"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1"/>
      <w:r w:rsidRPr="003801E6">
        <w:t>La Jolla, USA, June 2018</w:t>
      </w:r>
    </w:p>
    <w:p w14:paraId="3B02B72E" w14:textId="77777777" w:rsidR="00DF7A44" w:rsidRDefault="00DF7A44" w:rsidP="00DF7A44">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bookmarkEnd w:id="52"/>
    <w:p w14:paraId="3E494144" w14:textId="212A2ED8" w:rsidR="000C6774" w:rsidRDefault="000C6774" w:rsidP="00DF7A44">
      <w:pPr>
        <w:pStyle w:val="Reference"/>
      </w:pPr>
      <w:r>
        <w:t>R2-190</w:t>
      </w:r>
      <w:r w:rsidR="00D96388">
        <w:t>3573</w:t>
      </w:r>
      <w:r>
        <w:t>, Mobility for GEO</w:t>
      </w:r>
      <w:r w:rsidR="005F13D5">
        <w:t xml:space="preserve"> NTN, Ericsson, RAN#105-Bis, Xi’an, China, April 2019</w:t>
      </w:r>
    </w:p>
    <w:bookmarkEnd w:id="53"/>
    <w:bookmarkEnd w:id="54"/>
    <w:p w14:paraId="7801EA81"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19E6D" w14:textId="77777777" w:rsidR="00754CCB" w:rsidRDefault="00754CCB">
      <w:r>
        <w:separator/>
      </w:r>
    </w:p>
  </w:endnote>
  <w:endnote w:type="continuationSeparator" w:id="0">
    <w:p w14:paraId="03BDBE86" w14:textId="77777777" w:rsidR="00754CCB" w:rsidRDefault="0075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2C14D" w14:textId="77777777" w:rsidR="00754CCB" w:rsidRDefault="00754CCB">
      <w:r>
        <w:separator/>
      </w:r>
    </w:p>
  </w:footnote>
  <w:footnote w:type="continuationSeparator" w:id="0">
    <w:p w14:paraId="226C283B" w14:textId="77777777" w:rsidR="00754CCB" w:rsidRDefault="0075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8958BE"/>
    <w:multiLevelType w:val="hybridMultilevel"/>
    <w:tmpl w:val="3230CB00"/>
    <w:lvl w:ilvl="0" w:tplc="24A8AD9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E0644D"/>
    <w:multiLevelType w:val="hybridMultilevel"/>
    <w:tmpl w:val="92BE2ED8"/>
    <w:lvl w:ilvl="0" w:tplc="3ED27AA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461557"/>
    <w:multiLevelType w:val="hybridMultilevel"/>
    <w:tmpl w:val="B4A47416"/>
    <w:lvl w:ilvl="0" w:tplc="79788D4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1"/>
  </w:num>
  <w:num w:numId="4">
    <w:abstractNumId w:val="12"/>
  </w:num>
  <w:num w:numId="5">
    <w:abstractNumId w:val="9"/>
  </w:num>
  <w:num w:numId="6">
    <w:abstractNumId w:val="15"/>
  </w:num>
  <w:num w:numId="7">
    <w:abstractNumId w:val="20"/>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7"/>
  </w:num>
  <w:num w:numId="17">
    <w:abstractNumId w:val="14"/>
  </w:num>
  <w:num w:numId="18">
    <w:abstractNumId w:val="5"/>
  </w:num>
  <w:num w:numId="19">
    <w:abstractNumId w:val="13"/>
  </w:num>
  <w:num w:numId="20">
    <w:abstractNumId w:val="16"/>
  </w:num>
  <w:num w:numId="21">
    <w:abstractNumId w:val="8"/>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4416"/>
    <w:rsid w:val="00005DD1"/>
    <w:rsid w:val="00006446"/>
    <w:rsid w:val="00006896"/>
    <w:rsid w:val="00007CDC"/>
    <w:rsid w:val="00011B28"/>
    <w:rsid w:val="00011D46"/>
    <w:rsid w:val="00011E09"/>
    <w:rsid w:val="000139B7"/>
    <w:rsid w:val="00013D3A"/>
    <w:rsid w:val="00014A7B"/>
    <w:rsid w:val="00015D15"/>
    <w:rsid w:val="0002564D"/>
    <w:rsid w:val="00025ECA"/>
    <w:rsid w:val="0002743D"/>
    <w:rsid w:val="0003018E"/>
    <w:rsid w:val="000311E7"/>
    <w:rsid w:val="000325B8"/>
    <w:rsid w:val="00034C15"/>
    <w:rsid w:val="00035210"/>
    <w:rsid w:val="00036AB2"/>
    <w:rsid w:val="00036BA1"/>
    <w:rsid w:val="000418F2"/>
    <w:rsid w:val="000422E2"/>
    <w:rsid w:val="000425EA"/>
    <w:rsid w:val="00042F22"/>
    <w:rsid w:val="00043F52"/>
    <w:rsid w:val="000444EF"/>
    <w:rsid w:val="00047090"/>
    <w:rsid w:val="00050E69"/>
    <w:rsid w:val="00051075"/>
    <w:rsid w:val="00051F51"/>
    <w:rsid w:val="000523D0"/>
    <w:rsid w:val="00052A07"/>
    <w:rsid w:val="000534E3"/>
    <w:rsid w:val="0005606A"/>
    <w:rsid w:val="00056450"/>
    <w:rsid w:val="00057117"/>
    <w:rsid w:val="00060580"/>
    <w:rsid w:val="000616E7"/>
    <w:rsid w:val="00063083"/>
    <w:rsid w:val="0006487E"/>
    <w:rsid w:val="00065E1A"/>
    <w:rsid w:val="00071375"/>
    <w:rsid w:val="00072D42"/>
    <w:rsid w:val="0007383A"/>
    <w:rsid w:val="00077E5F"/>
    <w:rsid w:val="0008036A"/>
    <w:rsid w:val="00081AE6"/>
    <w:rsid w:val="00083EF4"/>
    <w:rsid w:val="000855EB"/>
    <w:rsid w:val="00085B52"/>
    <w:rsid w:val="000866F2"/>
    <w:rsid w:val="00087285"/>
    <w:rsid w:val="0009009F"/>
    <w:rsid w:val="00091557"/>
    <w:rsid w:val="000924C1"/>
    <w:rsid w:val="000924F0"/>
    <w:rsid w:val="00093474"/>
    <w:rsid w:val="000947FB"/>
    <w:rsid w:val="0009510F"/>
    <w:rsid w:val="0009729C"/>
    <w:rsid w:val="00097A35"/>
    <w:rsid w:val="000A1B7B"/>
    <w:rsid w:val="000A56F2"/>
    <w:rsid w:val="000B197D"/>
    <w:rsid w:val="000B2719"/>
    <w:rsid w:val="000B305D"/>
    <w:rsid w:val="000B3A8F"/>
    <w:rsid w:val="000B4AB9"/>
    <w:rsid w:val="000B58C3"/>
    <w:rsid w:val="000B61E9"/>
    <w:rsid w:val="000C0FCD"/>
    <w:rsid w:val="000C165A"/>
    <w:rsid w:val="000C2E19"/>
    <w:rsid w:val="000C4AED"/>
    <w:rsid w:val="000C6774"/>
    <w:rsid w:val="000D0D07"/>
    <w:rsid w:val="000D2D2D"/>
    <w:rsid w:val="000D3D50"/>
    <w:rsid w:val="000D4797"/>
    <w:rsid w:val="000E0527"/>
    <w:rsid w:val="000E1E92"/>
    <w:rsid w:val="000E7BED"/>
    <w:rsid w:val="000F06D6"/>
    <w:rsid w:val="000F0DFA"/>
    <w:rsid w:val="000F0EB1"/>
    <w:rsid w:val="000F1106"/>
    <w:rsid w:val="000F3BE9"/>
    <w:rsid w:val="000F3F6C"/>
    <w:rsid w:val="000F6DF3"/>
    <w:rsid w:val="001005FF"/>
    <w:rsid w:val="00104802"/>
    <w:rsid w:val="001062FB"/>
    <w:rsid w:val="001063E6"/>
    <w:rsid w:val="00106819"/>
    <w:rsid w:val="001100CF"/>
    <w:rsid w:val="001100FE"/>
    <w:rsid w:val="00113CF4"/>
    <w:rsid w:val="001143A2"/>
    <w:rsid w:val="001153E1"/>
    <w:rsid w:val="001153EA"/>
    <w:rsid w:val="00115643"/>
    <w:rsid w:val="00116765"/>
    <w:rsid w:val="001219F5"/>
    <w:rsid w:val="00121A20"/>
    <w:rsid w:val="001234F5"/>
    <w:rsid w:val="00123674"/>
    <w:rsid w:val="0012377F"/>
    <w:rsid w:val="00123B95"/>
    <w:rsid w:val="00124314"/>
    <w:rsid w:val="00126B4A"/>
    <w:rsid w:val="00131341"/>
    <w:rsid w:val="00132FD0"/>
    <w:rsid w:val="0013364E"/>
    <w:rsid w:val="001342E7"/>
    <w:rsid w:val="001344C0"/>
    <w:rsid w:val="001346FA"/>
    <w:rsid w:val="00135252"/>
    <w:rsid w:val="00137AB5"/>
    <w:rsid w:val="00137F0B"/>
    <w:rsid w:val="00140A15"/>
    <w:rsid w:val="00151E23"/>
    <w:rsid w:val="001526E0"/>
    <w:rsid w:val="001551B5"/>
    <w:rsid w:val="0015686E"/>
    <w:rsid w:val="001570F2"/>
    <w:rsid w:val="00157BB7"/>
    <w:rsid w:val="001625D7"/>
    <w:rsid w:val="001659C1"/>
    <w:rsid w:val="001707D9"/>
    <w:rsid w:val="001719C3"/>
    <w:rsid w:val="00171D47"/>
    <w:rsid w:val="00173A8E"/>
    <w:rsid w:val="00176738"/>
    <w:rsid w:val="00177795"/>
    <w:rsid w:val="0018143F"/>
    <w:rsid w:val="0018662D"/>
    <w:rsid w:val="001870F7"/>
    <w:rsid w:val="00190798"/>
    <w:rsid w:val="00190AC1"/>
    <w:rsid w:val="001927CD"/>
    <w:rsid w:val="0019341A"/>
    <w:rsid w:val="001946D3"/>
    <w:rsid w:val="00197DF9"/>
    <w:rsid w:val="001A107D"/>
    <w:rsid w:val="001A1987"/>
    <w:rsid w:val="001A2564"/>
    <w:rsid w:val="001A49D1"/>
    <w:rsid w:val="001A5994"/>
    <w:rsid w:val="001A6173"/>
    <w:rsid w:val="001A6CBA"/>
    <w:rsid w:val="001B0D97"/>
    <w:rsid w:val="001B1833"/>
    <w:rsid w:val="001B5A5D"/>
    <w:rsid w:val="001C1CE5"/>
    <w:rsid w:val="001C3D2A"/>
    <w:rsid w:val="001C4EA3"/>
    <w:rsid w:val="001C7608"/>
    <w:rsid w:val="001D00B6"/>
    <w:rsid w:val="001D097E"/>
    <w:rsid w:val="001D42BB"/>
    <w:rsid w:val="001D4C08"/>
    <w:rsid w:val="001D51BA"/>
    <w:rsid w:val="001D6342"/>
    <w:rsid w:val="001D6D53"/>
    <w:rsid w:val="001E1AA4"/>
    <w:rsid w:val="001E4BC2"/>
    <w:rsid w:val="001E58E2"/>
    <w:rsid w:val="001E730D"/>
    <w:rsid w:val="001E7AED"/>
    <w:rsid w:val="001F30E2"/>
    <w:rsid w:val="001F3916"/>
    <w:rsid w:val="001F4FEB"/>
    <w:rsid w:val="001F54C5"/>
    <w:rsid w:val="001F581A"/>
    <w:rsid w:val="001F662C"/>
    <w:rsid w:val="001F7074"/>
    <w:rsid w:val="00200490"/>
    <w:rsid w:val="00201F3A"/>
    <w:rsid w:val="00203F96"/>
    <w:rsid w:val="00205103"/>
    <w:rsid w:val="002069B2"/>
    <w:rsid w:val="00207FA3"/>
    <w:rsid w:val="00210F1E"/>
    <w:rsid w:val="00214DA8"/>
    <w:rsid w:val="00215423"/>
    <w:rsid w:val="002158FA"/>
    <w:rsid w:val="00215F37"/>
    <w:rsid w:val="00220600"/>
    <w:rsid w:val="002224DB"/>
    <w:rsid w:val="0022283D"/>
    <w:rsid w:val="00222A56"/>
    <w:rsid w:val="00223FCB"/>
    <w:rsid w:val="00224CA5"/>
    <w:rsid w:val="002252C3"/>
    <w:rsid w:val="00225C54"/>
    <w:rsid w:val="00230765"/>
    <w:rsid w:val="002319E4"/>
    <w:rsid w:val="00235632"/>
    <w:rsid w:val="00235872"/>
    <w:rsid w:val="00241559"/>
    <w:rsid w:val="002435B3"/>
    <w:rsid w:val="002458EB"/>
    <w:rsid w:val="002500C8"/>
    <w:rsid w:val="002509AA"/>
    <w:rsid w:val="00252871"/>
    <w:rsid w:val="00256492"/>
    <w:rsid w:val="002571A9"/>
    <w:rsid w:val="00257543"/>
    <w:rsid w:val="0026051C"/>
    <w:rsid w:val="00260E35"/>
    <w:rsid w:val="00260F2E"/>
    <w:rsid w:val="002617E7"/>
    <w:rsid w:val="0026309A"/>
    <w:rsid w:val="00264228"/>
    <w:rsid w:val="00264334"/>
    <w:rsid w:val="0026473E"/>
    <w:rsid w:val="00265CB9"/>
    <w:rsid w:val="002660C8"/>
    <w:rsid w:val="00266214"/>
    <w:rsid w:val="00267C83"/>
    <w:rsid w:val="002707C8"/>
    <w:rsid w:val="0027144F"/>
    <w:rsid w:val="00271F3A"/>
    <w:rsid w:val="00273278"/>
    <w:rsid w:val="002737F4"/>
    <w:rsid w:val="00280202"/>
    <w:rsid w:val="002805F5"/>
    <w:rsid w:val="00280751"/>
    <w:rsid w:val="00280DD1"/>
    <w:rsid w:val="002810CB"/>
    <w:rsid w:val="0028280A"/>
    <w:rsid w:val="002856E0"/>
    <w:rsid w:val="00286ACD"/>
    <w:rsid w:val="00286D1B"/>
    <w:rsid w:val="00287838"/>
    <w:rsid w:val="002907B5"/>
    <w:rsid w:val="0029179F"/>
    <w:rsid w:val="00292EB7"/>
    <w:rsid w:val="00296227"/>
    <w:rsid w:val="00296F44"/>
    <w:rsid w:val="0029777D"/>
    <w:rsid w:val="002A055E"/>
    <w:rsid w:val="002A1D4E"/>
    <w:rsid w:val="002A2869"/>
    <w:rsid w:val="002A2FC7"/>
    <w:rsid w:val="002A366C"/>
    <w:rsid w:val="002B03F7"/>
    <w:rsid w:val="002B24D6"/>
    <w:rsid w:val="002B3DB3"/>
    <w:rsid w:val="002C41E6"/>
    <w:rsid w:val="002D071A"/>
    <w:rsid w:val="002D34B2"/>
    <w:rsid w:val="002D6B4A"/>
    <w:rsid w:val="002D7637"/>
    <w:rsid w:val="002D7F0C"/>
    <w:rsid w:val="002E048E"/>
    <w:rsid w:val="002E17D8"/>
    <w:rsid w:val="002E17F2"/>
    <w:rsid w:val="002E272F"/>
    <w:rsid w:val="002E5628"/>
    <w:rsid w:val="002E7CAE"/>
    <w:rsid w:val="002F2771"/>
    <w:rsid w:val="002F37A9"/>
    <w:rsid w:val="00301CE6"/>
    <w:rsid w:val="0030256B"/>
    <w:rsid w:val="003025D6"/>
    <w:rsid w:val="0030412F"/>
    <w:rsid w:val="0030501F"/>
    <w:rsid w:val="00307220"/>
    <w:rsid w:val="0030793C"/>
    <w:rsid w:val="00307BA1"/>
    <w:rsid w:val="00311702"/>
    <w:rsid w:val="00311E82"/>
    <w:rsid w:val="00313610"/>
    <w:rsid w:val="00313FD6"/>
    <w:rsid w:val="003143BD"/>
    <w:rsid w:val="003168A2"/>
    <w:rsid w:val="003203ED"/>
    <w:rsid w:val="00320581"/>
    <w:rsid w:val="00322C9F"/>
    <w:rsid w:val="00323ADA"/>
    <w:rsid w:val="00324B7F"/>
    <w:rsid w:val="00324D23"/>
    <w:rsid w:val="00331751"/>
    <w:rsid w:val="003333B3"/>
    <w:rsid w:val="00334579"/>
    <w:rsid w:val="00335858"/>
    <w:rsid w:val="00335D81"/>
    <w:rsid w:val="00336BDA"/>
    <w:rsid w:val="003377AD"/>
    <w:rsid w:val="00342BD7"/>
    <w:rsid w:val="00343A07"/>
    <w:rsid w:val="00346DB5"/>
    <w:rsid w:val="003477B1"/>
    <w:rsid w:val="0035144B"/>
    <w:rsid w:val="00352568"/>
    <w:rsid w:val="0035491B"/>
    <w:rsid w:val="00355700"/>
    <w:rsid w:val="00357380"/>
    <w:rsid w:val="003602D9"/>
    <w:rsid w:val="003604CE"/>
    <w:rsid w:val="00361722"/>
    <w:rsid w:val="00370E47"/>
    <w:rsid w:val="003742AC"/>
    <w:rsid w:val="003764A7"/>
    <w:rsid w:val="00377CE1"/>
    <w:rsid w:val="003800A9"/>
    <w:rsid w:val="00380B5E"/>
    <w:rsid w:val="00385BF0"/>
    <w:rsid w:val="0039128A"/>
    <w:rsid w:val="00391B68"/>
    <w:rsid w:val="003939FF"/>
    <w:rsid w:val="00393C02"/>
    <w:rsid w:val="003A18EA"/>
    <w:rsid w:val="003A2223"/>
    <w:rsid w:val="003A2A0F"/>
    <w:rsid w:val="003A45A1"/>
    <w:rsid w:val="003A5B0A"/>
    <w:rsid w:val="003A6BAC"/>
    <w:rsid w:val="003A7EF3"/>
    <w:rsid w:val="003A7FD2"/>
    <w:rsid w:val="003B159C"/>
    <w:rsid w:val="003B369F"/>
    <w:rsid w:val="003B36A3"/>
    <w:rsid w:val="003B460B"/>
    <w:rsid w:val="003B6E18"/>
    <w:rsid w:val="003B7FE5"/>
    <w:rsid w:val="003C0A6B"/>
    <w:rsid w:val="003C11C8"/>
    <w:rsid w:val="003C2702"/>
    <w:rsid w:val="003C4D1D"/>
    <w:rsid w:val="003C6A7A"/>
    <w:rsid w:val="003C7806"/>
    <w:rsid w:val="003D109F"/>
    <w:rsid w:val="003D2478"/>
    <w:rsid w:val="003D3C45"/>
    <w:rsid w:val="003D3FF7"/>
    <w:rsid w:val="003D5114"/>
    <w:rsid w:val="003D5B1F"/>
    <w:rsid w:val="003E15FA"/>
    <w:rsid w:val="003E55E4"/>
    <w:rsid w:val="003E682C"/>
    <w:rsid w:val="003E74E3"/>
    <w:rsid w:val="003F05C7"/>
    <w:rsid w:val="003F2CD4"/>
    <w:rsid w:val="003F492F"/>
    <w:rsid w:val="003F6BBE"/>
    <w:rsid w:val="003F7C8F"/>
    <w:rsid w:val="004000E8"/>
    <w:rsid w:val="00401E21"/>
    <w:rsid w:val="00402CBE"/>
    <w:rsid w:val="00402E2B"/>
    <w:rsid w:val="004045FD"/>
    <w:rsid w:val="004046E5"/>
    <w:rsid w:val="0040512B"/>
    <w:rsid w:val="00405CA5"/>
    <w:rsid w:val="00406314"/>
    <w:rsid w:val="00407CD3"/>
    <w:rsid w:val="00410134"/>
    <w:rsid w:val="00410B72"/>
    <w:rsid w:val="00410F18"/>
    <w:rsid w:val="0041263E"/>
    <w:rsid w:val="00413AAC"/>
    <w:rsid w:val="004157D7"/>
    <w:rsid w:val="004210D7"/>
    <w:rsid w:val="00421105"/>
    <w:rsid w:val="00423939"/>
    <w:rsid w:val="004242F4"/>
    <w:rsid w:val="00427248"/>
    <w:rsid w:val="00431A8C"/>
    <w:rsid w:val="004338B0"/>
    <w:rsid w:val="00434BFC"/>
    <w:rsid w:val="00434D41"/>
    <w:rsid w:val="00437447"/>
    <w:rsid w:val="00441A92"/>
    <w:rsid w:val="00443FAD"/>
    <w:rsid w:val="00444F56"/>
    <w:rsid w:val="00446488"/>
    <w:rsid w:val="004517AA"/>
    <w:rsid w:val="0045197E"/>
    <w:rsid w:val="00452CAC"/>
    <w:rsid w:val="00457565"/>
    <w:rsid w:val="00457B71"/>
    <w:rsid w:val="00464703"/>
    <w:rsid w:val="004669E2"/>
    <w:rsid w:val="00470C31"/>
    <w:rsid w:val="004718BF"/>
    <w:rsid w:val="00473271"/>
    <w:rsid w:val="004734D0"/>
    <w:rsid w:val="004734F2"/>
    <w:rsid w:val="0047556B"/>
    <w:rsid w:val="00477768"/>
    <w:rsid w:val="00485B35"/>
    <w:rsid w:val="00487C30"/>
    <w:rsid w:val="00492BC5"/>
    <w:rsid w:val="00494FBF"/>
    <w:rsid w:val="004963BB"/>
    <w:rsid w:val="004964F1"/>
    <w:rsid w:val="0049746A"/>
    <w:rsid w:val="00497B41"/>
    <w:rsid w:val="004A16BC"/>
    <w:rsid w:val="004A2087"/>
    <w:rsid w:val="004A2B94"/>
    <w:rsid w:val="004B1566"/>
    <w:rsid w:val="004B70FB"/>
    <w:rsid w:val="004B7C0C"/>
    <w:rsid w:val="004C0322"/>
    <w:rsid w:val="004C15CF"/>
    <w:rsid w:val="004C2DB9"/>
    <w:rsid w:val="004C3898"/>
    <w:rsid w:val="004C4B53"/>
    <w:rsid w:val="004C5049"/>
    <w:rsid w:val="004D20A8"/>
    <w:rsid w:val="004D36B1"/>
    <w:rsid w:val="004D4701"/>
    <w:rsid w:val="004D4C71"/>
    <w:rsid w:val="004D7EBD"/>
    <w:rsid w:val="004E0121"/>
    <w:rsid w:val="004E09A0"/>
    <w:rsid w:val="004E2680"/>
    <w:rsid w:val="004E28F9"/>
    <w:rsid w:val="004E3316"/>
    <w:rsid w:val="004E462E"/>
    <w:rsid w:val="004E56DC"/>
    <w:rsid w:val="004E76F4"/>
    <w:rsid w:val="004F0B4E"/>
    <w:rsid w:val="004F0B6C"/>
    <w:rsid w:val="004F2078"/>
    <w:rsid w:val="004F24AE"/>
    <w:rsid w:val="004F4DA3"/>
    <w:rsid w:val="004F6412"/>
    <w:rsid w:val="005055CA"/>
    <w:rsid w:val="00506557"/>
    <w:rsid w:val="0050677A"/>
    <w:rsid w:val="00510867"/>
    <w:rsid w:val="005108D8"/>
    <w:rsid w:val="005116F9"/>
    <w:rsid w:val="00512D75"/>
    <w:rsid w:val="005140C4"/>
    <w:rsid w:val="005148BB"/>
    <w:rsid w:val="005153A7"/>
    <w:rsid w:val="005167CD"/>
    <w:rsid w:val="005177AC"/>
    <w:rsid w:val="005219CF"/>
    <w:rsid w:val="00522110"/>
    <w:rsid w:val="00523EE8"/>
    <w:rsid w:val="00527C9C"/>
    <w:rsid w:val="00532468"/>
    <w:rsid w:val="00533E68"/>
    <w:rsid w:val="00534B59"/>
    <w:rsid w:val="00536102"/>
    <w:rsid w:val="00536759"/>
    <w:rsid w:val="00537C62"/>
    <w:rsid w:val="005456B5"/>
    <w:rsid w:val="00545E00"/>
    <w:rsid w:val="0054613C"/>
    <w:rsid w:val="00546970"/>
    <w:rsid w:val="00552701"/>
    <w:rsid w:val="00554E19"/>
    <w:rsid w:val="00560573"/>
    <w:rsid w:val="0056121F"/>
    <w:rsid w:val="005622E3"/>
    <w:rsid w:val="00563E93"/>
    <w:rsid w:val="005661AD"/>
    <w:rsid w:val="00567CC4"/>
    <w:rsid w:val="0057117B"/>
    <w:rsid w:val="00572505"/>
    <w:rsid w:val="0057358C"/>
    <w:rsid w:val="005745D8"/>
    <w:rsid w:val="00575C83"/>
    <w:rsid w:val="005806DC"/>
    <w:rsid w:val="00582809"/>
    <w:rsid w:val="00583543"/>
    <w:rsid w:val="00586960"/>
    <w:rsid w:val="00586A20"/>
    <w:rsid w:val="0058798C"/>
    <w:rsid w:val="00587BB9"/>
    <w:rsid w:val="005900FA"/>
    <w:rsid w:val="005901FB"/>
    <w:rsid w:val="005935A4"/>
    <w:rsid w:val="005948C2"/>
    <w:rsid w:val="00595DCA"/>
    <w:rsid w:val="00596316"/>
    <w:rsid w:val="0059779B"/>
    <w:rsid w:val="005A0C7E"/>
    <w:rsid w:val="005A209A"/>
    <w:rsid w:val="005A662D"/>
    <w:rsid w:val="005A7EBB"/>
    <w:rsid w:val="005B02A8"/>
    <w:rsid w:val="005B35D7"/>
    <w:rsid w:val="005B392A"/>
    <w:rsid w:val="005B3AA3"/>
    <w:rsid w:val="005B591A"/>
    <w:rsid w:val="005B63D2"/>
    <w:rsid w:val="005B6F83"/>
    <w:rsid w:val="005B70D2"/>
    <w:rsid w:val="005C1C11"/>
    <w:rsid w:val="005C74FB"/>
    <w:rsid w:val="005D1602"/>
    <w:rsid w:val="005E385F"/>
    <w:rsid w:val="005E5B81"/>
    <w:rsid w:val="005E5FD4"/>
    <w:rsid w:val="005F13D5"/>
    <w:rsid w:val="005F2CB1"/>
    <w:rsid w:val="005F3025"/>
    <w:rsid w:val="005F618C"/>
    <w:rsid w:val="005F6E17"/>
    <w:rsid w:val="005F70BD"/>
    <w:rsid w:val="00601A80"/>
    <w:rsid w:val="0060283C"/>
    <w:rsid w:val="00604F14"/>
    <w:rsid w:val="00606067"/>
    <w:rsid w:val="00611B83"/>
    <w:rsid w:val="00613257"/>
    <w:rsid w:val="0061384A"/>
    <w:rsid w:val="00620362"/>
    <w:rsid w:val="00620A71"/>
    <w:rsid w:val="00620D80"/>
    <w:rsid w:val="006234A6"/>
    <w:rsid w:val="00630001"/>
    <w:rsid w:val="006311B3"/>
    <w:rsid w:val="00631CA0"/>
    <w:rsid w:val="0063284C"/>
    <w:rsid w:val="00633FEC"/>
    <w:rsid w:val="00636398"/>
    <w:rsid w:val="006368D3"/>
    <w:rsid w:val="006374C3"/>
    <w:rsid w:val="006377EC"/>
    <w:rsid w:val="0064151F"/>
    <w:rsid w:val="00641533"/>
    <w:rsid w:val="0064208D"/>
    <w:rsid w:val="00643475"/>
    <w:rsid w:val="0064396A"/>
    <w:rsid w:val="0064624E"/>
    <w:rsid w:val="0064656C"/>
    <w:rsid w:val="00647113"/>
    <w:rsid w:val="006474CE"/>
    <w:rsid w:val="00650587"/>
    <w:rsid w:val="00650AB9"/>
    <w:rsid w:val="00655733"/>
    <w:rsid w:val="00655ACD"/>
    <w:rsid w:val="00656A92"/>
    <w:rsid w:val="00656DDE"/>
    <w:rsid w:val="0066011D"/>
    <w:rsid w:val="006607C0"/>
    <w:rsid w:val="006608B2"/>
    <w:rsid w:val="006613A6"/>
    <w:rsid w:val="006627A2"/>
    <w:rsid w:val="006634E6"/>
    <w:rsid w:val="006652BA"/>
    <w:rsid w:val="006655EE"/>
    <w:rsid w:val="00665EE9"/>
    <w:rsid w:val="006662AF"/>
    <w:rsid w:val="00667EE7"/>
    <w:rsid w:val="00670922"/>
    <w:rsid w:val="00670BE1"/>
    <w:rsid w:val="0067218F"/>
    <w:rsid w:val="006741F2"/>
    <w:rsid w:val="00674CC3"/>
    <w:rsid w:val="00675C72"/>
    <w:rsid w:val="006771F9"/>
    <w:rsid w:val="006776D7"/>
    <w:rsid w:val="00681003"/>
    <w:rsid w:val="006817C9"/>
    <w:rsid w:val="00681DA6"/>
    <w:rsid w:val="00683E64"/>
    <w:rsid w:val="00683ECE"/>
    <w:rsid w:val="00686B80"/>
    <w:rsid w:val="00687092"/>
    <w:rsid w:val="0069146D"/>
    <w:rsid w:val="00691F93"/>
    <w:rsid w:val="00695FC2"/>
    <w:rsid w:val="0069678E"/>
    <w:rsid w:val="00696949"/>
    <w:rsid w:val="00697052"/>
    <w:rsid w:val="006A0101"/>
    <w:rsid w:val="006A184E"/>
    <w:rsid w:val="006A1EBD"/>
    <w:rsid w:val="006A46FB"/>
    <w:rsid w:val="006A5E28"/>
    <w:rsid w:val="006A6009"/>
    <w:rsid w:val="006A697B"/>
    <w:rsid w:val="006A7AFF"/>
    <w:rsid w:val="006A7C8D"/>
    <w:rsid w:val="006B1816"/>
    <w:rsid w:val="006B2099"/>
    <w:rsid w:val="006B50CF"/>
    <w:rsid w:val="006B5753"/>
    <w:rsid w:val="006C03B8"/>
    <w:rsid w:val="006C12C2"/>
    <w:rsid w:val="006C2D3F"/>
    <w:rsid w:val="006C4393"/>
    <w:rsid w:val="006C58B3"/>
    <w:rsid w:val="006C595C"/>
    <w:rsid w:val="006C5EC9"/>
    <w:rsid w:val="006C6059"/>
    <w:rsid w:val="006C6B2B"/>
    <w:rsid w:val="006C7522"/>
    <w:rsid w:val="006C763E"/>
    <w:rsid w:val="006D2C3F"/>
    <w:rsid w:val="006D51D0"/>
    <w:rsid w:val="006D57F1"/>
    <w:rsid w:val="006D6F08"/>
    <w:rsid w:val="006E062C"/>
    <w:rsid w:val="006E28B7"/>
    <w:rsid w:val="006E3310"/>
    <w:rsid w:val="006E44C4"/>
    <w:rsid w:val="006E4E39"/>
    <w:rsid w:val="006E511A"/>
    <w:rsid w:val="006E565E"/>
    <w:rsid w:val="006E673D"/>
    <w:rsid w:val="006E7D3B"/>
    <w:rsid w:val="006F1B70"/>
    <w:rsid w:val="006F341D"/>
    <w:rsid w:val="006F3CDE"/>
    <w:rsid w:val="006F3D12"/>
    <w:rsid w:val="006F57F5"/>
    <w:rsid w:val="006F58D4"/>
    <w:rsid w:val="006F6B64"/>
    <w:rsid w:val="00700141"/>
    <w:rsid w:val="0070346E"/>
    <w:rsid w:val="00704EDB"/>
    <w:rsid w:val="00705BBC"/>
    <w:rsid w:val="00706101"/>
    <w:rsid w:val="00707072"/>
    <w:rsid w:val="00707D61"/>
    <w:rsid w:val="00712287"/>
    <w:rsid w:val="00712772"/>
    <w:rsid w:val="007148D3"/>
    <w:rsid w:val="00715B9A"/>
    <w:rsid w:val="007178E1"/>
    <w:rsid w:val="00726EA6"/>
    <w:rsid w:val="00727208"/>
    <w:rsid w:val="00727680"/>
    <w:rsid w:val="00730F23"/>
    <w:rsid w:val="00732E77"/>
    <w:rsid w:val="007348B1"/>
    <w:rsid w:val="00735BFD"/>
    <w:rsid w:val="007362A6"/>
    <w:rsid w:val="00736D7D"/>
    <w:rsid w:val="00740E58"/>
    <w:rsid w:val="007445A0"/>
    <w:rsid w:val="00744AEC"/>
    <w:rsid w:val="0074524B"/>
    <w:rsid w:val="00745E62"/>
    <w:rsid w:val="00746FA4"/>
    <w:rsid w:val="00747D8B"/>
    <w:rsid w:val="00750832"/>
    <w:rsid w:val="00751228"/>
    <w:rsid w:val="00752FEC"/>
    <w:rsid w:val="00754CCB"/>
    <w:rsid w:val="007563CB"/>
    <w:rsid w:val="007571E1"/>
    <w:rsid w:val="00757DDB"/>
    <w:rsid w:val="00760347"/>
    <w:rsid w:val="007604B2"/>
    <w:rsid w:val="00764273"/>
    <w:rsid w:val="00765281"/>
    <w:rsid w:val="00765D3B"/>
    <w:rsid w:val="00766BAD"/>
    <w:rsid w:val="007679C2"/>
    <w:rsid w:val="007709A2"/>
    <w:rsid w:val="007730BD"/>
    <w:rsid w:val="00773E35"/>
    <w:rsid w:val="00774DBE"/>
    <w:rsid w:val="007755F2"/>
    <w:rsid w:val="00776971"/>
    <w:rsid w:val="00776F18"/>
    <w:rsid w:val="0078177E"/>
    <w:rsid w:val="007823B5"/>
    <w:rsid w:val="0078304C"/>
    <w:rsid w:val="00783673"/>
    <w:rsid w:val="00785490"/>
    <w:rsid w:val="007925EA"/>
    <w:rsid w:val="00793CD8"/>
    <w:rsid w:val="00794681"/>
    <w:rsid w:val="00795C92"/>
    <w:rsid w:val="00796231"/>
    <w:rsid w:val="007975CA"/>
    <w:rsid w:val="007A1CB3"/>
    <w:rsid w:val="007A2D03"/>
    <w:rsid w:val="007A306F"/>
    <w:rsid w:val="007A43A6"/>
    <w:rsid w:val="007A58A6"/>
    <w:rsid w:val="007B3255"/>
    <w:rsid w:val="007B3D2D"/>
    <w:rsid w:val="007B43AB"/>
    <w:rsid w:val="007B50AE"/>
    <w:rsid w:val="007B51DF"/>
    <w:rsid w:val="007C05DD"/>
    <w:rsid w:val="007C0EE0"/>
    <w:rsid w:val="007C25EB"/>
    <w:rsid w:val="007C3179"/>
    <w:rsid w:val="007C3D18"/>
    <w:rsid w:val="007C427A"/>
    <w:rsid w:val="007C60BF"/>
    <w:rsid w:val="007C6A07"/>
    <w:rsid w:val="007C75A1"/>
    <w:rsid w:val="007C77A5"/>
    <w:rsid w:val="007D04E5"/>
    <w:rsid w:val="007D4C0D"/>
    <w:rsid w:val="007D5901"/>
    <w:rsid w:val="007D7526"/>
    <w:rsid w:val="007E0E40"/>
    <w:rsid w:val="007E4610"/>
    <w:rsid w:val="007E4715"/>
    <w:rsid w:val="007E505B"/>
    <w:rsid w:val="007E7091"/>
    <w:rsid w:val="007F4C7F"/>
    <w:rsid w:val="008006C0"/>
    <w:rsid w:val="00803FAE"/>
    <w:rsid w:val="0080605F"/>
    <w:rsid w:val="00806308"/>
    <w:rsid w:val="00806AE9"/>
    <w:rsid w:val="00807786"/>
    <w:rsid w:val="00811FCB"/>
    <w:rsid w:val="008158D6"/>
    <w:rsid w:val="00817196"/>
    <w:rsid w:val="008172C2"/>
    <w:rsid w:val="00820E96"/>
    <w:rsid w:val="008235DB"/>
    <w:rsid w:val="008236EB"/>
    <w:rsid w:val="00823A81"/>
    <w:rsid w:val="00824AB4"/>
    <w:rsid w:val="00825C42"/>
    <w:rsid w:val="00825D25"/>
    <w:rsid w:val="00827D6F"/>
    <w:rsid w:val="0083006C"/>
    <w:rsid w:val="00831ECF"/>
    <w:rsid w:val="008321D1"/>
    <w:rsid w:val="008345DC"/>
    <w:rsid w:val="008376AC"/>
    <w:rsid w:val="00844490"/>
    <w:rsid w:val="008444E8"/>
    <w:rsid w:val="00844E80"/>
    <w:rsid w:val="00846FE7"/>
    <w:rsid w:val="00852E43"/>
    <w:rsid w:val="00854F97"/>
    <w:rsid w:val="008564DD"/>
    <w:rsid w:val="00856911"/>
    <w:rsid w:val="008607EC"/>
    <w:rsid w:val="0086097E"/>
    <w:rsid w:val="008677FD"/>
    <w:rsid w:val="00867832"/>
    <w:rsid w:val="008706D4"/>
    <w:rsid w:val="00870F8A"/>
    <w:rsid w:val="008719A4"/>
    <w:rsid w:val="00871D23"/>
    <w:rsid w:val="00873DB0"/>
    <w:rsid w:val="00874312"/>
    <w:rsid w:val="0087437C"/>
    <w:rsid w:val="00875BDF"/>
    <w:rsid w:val="00875CD7"/>
    <w:rsid w:val="00876B4D"/>
    <w:rsid w:val="00877F18"/>
    <w:rsid w:val="00883DC8"/>
    <w:rsid w:val="00894A88"/>
    <w:rsid w:val="00895386"/>
    <w:rsid w:val="00896918"/>
    <w:rsid w:val="008A0C29"/>
    <w:rsid w:val="008A1B44"/>
    <w:rsid w:val="008A21FF"/>
    <w:rsid w:val="008A2CE2"/>
    <w:rsid w:val="008A30AC"/>
    <w:rsid w:val="008A44B8"/>
    <w:rsid w:val="008A51A8"/>
    <w:rsid w:val="008A54C7"/>
    <w:rsid w:val="008A6F2A"/>
    <w:rsid w:val="008A75D9"/>
    <w:rsid w:val="008A77D8"/>
    <w:rsid w:val="008A7DAA"/>
    <w:rsid w:val="008B0483"/>
    <w:rsid w:val="008B120C"/>
    <w:rsid w:val="008B51A0"/>
    <w:rsid w:val="008B592A"/>
    <w:rsid w:val="008B7B5C"/>
    <w:rsid w:val="008C0C99"/>
    <w:rsid w:val="008C2017"/>
    <w:rsid w:val="008C4214"/>
    <w:rsid w:val="008C4958"/>
    <w:rsid w:val="008C4BAA"/>
    <w:rsid w:val="008C51E3"/>
    <w:rsid w:val="008C6AE8"/>
    <w:rsid w:val="008C725C"/>
    <w:rsid w:val="008C7573"/>
    <w:rsid w:val="008D11D4"/>
    <w:rsid w:val="008D1282"/>
    <w:rsid w:val="008D34F1"/>
    <w:rsid w:val="008D39D8"/>
    <w:rsid w:val="008D6D16"/>
    <w:rsid w:val="008D6D1A"/>
    <w:rsid w:val="008E065E"/>
    <w:rsid w:val="008E0927"/>
    <w:rsid w:val="008E1909"/>
    <w:rsid w:val="008E1E61"/>
    <w:rsid w:val="008F1EAB"/>
    <w:rsid w:val="008F33DC"/>
    <w:rsid w:val="008F477F"/>
    <w:rsid w:val="008F5937"/>
    <w:rsid w:val="008F78D6"/>
    <w:rsid w:val="00902350"/>
    <w:rsid w:val="0090336B"/>
    <w:rsid w:val="00904524"/>
    <w:rsid w:val="00904A14"/>
    <w:rsid w:val="009053AA"/>
    <w:rsid w:val="00906939"/>
    <w:rsid w:val="00910B7D"/>
    <w:rsid w:val="00911DFB"/>
    <w:rsid w:val="009139D9"/>
    <w:rsid w:val="00914AD8"/>
    <w:rsid w:val="00914DB8"/>
    <w:rsid w:val="00916079"/>
    <w:rsid w:val="00917CE9"/>
    <w:rsid w:val="00917E29"/>
    <w:rsid w:val="00920BF2"/>
    <w:rsid w:val="00922010"/>
    <w:rsid w:val="009314BC"/>
    <w:rsid w:val="00931BD9"/>
    <w:rsid w:val="009368F3"/>
    <w:rsid w:val="00941636"/>
    <w:rsid w:val="00941BAF"/>
    <w:rsid w:val="00943742"/>
    <w:rsid w:val="00943B12"/>
    <w:rsid w:val="00944D2D"/>
    <w:rsid w:val="00945C05"/>
    <w:rsid w:val="00946945"/>
    <w:rsid w:val="00947713"/>
    <w:rsid w:val="00950DE7"/>
    <w:rsid w:val="00953920"/>
    <w:rsid w:val="00953D47"/>
    <w:rsid w:val="0095415A"/>
    <w:rsid w:val="00955744"/>
    <w:rsid w:val="0095681E"/>
    <w:rsid w:val="009572D4"/>
    <w:rsid w:val="009612B3"/>
    <w:rsid w:val="00961921"/>
    <w:rsid w:val="0096430A"/>
    <w:rsid w:val="0096554B"/>
    <w:rsid w:val="0096584A"/>
    <w:rsid w:val="00966434"/>
    <w:rsid w:val="00971F08"/>
    <w:rsid w:val="0097603D"/>
    <w:rsid w:val="00976949"/>
    <w:rsid w:val="00980477"/>
    <w:rsid w:val="00981772"/>
    <w:rsid w:val="00985253"/>
    <w:rsid w:val="009853B3"/>
    <w:rsid w:val="00990630"/>
    <w:rsid w:val="00991761"/>
    <w:rsid w:val="009922B8"/>
    <w:rsid w:val="00994DCA"/>
    <w:rsid w:val="00995F62"/>
    <w:rsid w:val="009960EC"/>
    <w:rsid w:val="00996933"/>
    <w:rsid w:val="00996FA6"/>
    <w:rsid w:val="009970DD"/>
    <w:rsid w:val="009A052F"/>
    <w:rsid w:val="009A0FBA"/>
    <w:rsid w:val="009A1601"/>
    <w:rsid w:val="009A2747"/>
    <w:rsid w:val="009A462D"/>
    <w:rsid w:val="009A5CBA"/>
    <w:rsid w:val="009A71A3"/>
    <w:rsid w:val="009A7DA1"/>
    <w:rsid w:val="009B1F30"/>
    <w:rsid w:val="009B32FB"/>
    <w:rsid w:val="009B3AC2"/>
    <w:rsid w:val="009B3E51"/>
    <w:rsid w:val="009B4DF4"/>
    <w:rsid w:val="009B564E"/>
    <w:rsid w:val="009B77B7"/>
    <w:rsid w:val="009B7E87"/>
    <w:rsid w:val="009C403E"/>
    <w:rsid w:val="009D4FF0"/>
    <w:rsid w:val="009D5ADB"/>
    <w:rsid w:val="009D703C"/>
    <w:rsid w:val="009D718F"/>
    <w:rsid w:val="009D7489"/>
    <w:rsid w:val="009E068F"/>
    <w:rsid w:val="009E14E0"/>
    <w:rsid w:val="009E1B3F"/>
    <w:rsid w:val="009E35DB"/>
    <w:rsid w:val="009E47A3"/>
    <w:rsid w:val="009F08F3"/>
    <w:rsid w:val="009F344F"/>
    <w:rsid w:val="009F4C39"/>
    <w:rsid w:val="00A00657"/>
    <w:rsid w:val="00A013EC"/>
    <w:rsid w:val="00A023E3"/>
    <w:rsid w:val="00A03F68"/>
    <w:rsid w:val="00A0476D"/>
    <w:rsid w:val="00A048A8"/>
    <w:rsid w:val="00A04F49"/>
    <w:rsid w:val="00A05FF7"/>
    <w:rsid w:val="00A07BBA"/>
    <w:rsid w:val="00A11B65"/>
    <w:rsid w:val="00A13E54"/>
    <w:rsid w:val="00A154D1"/>
    <w:rsid w:val="00A160D4"/>
    <w:rsid w:val="00A16818"/>
    <w:rsid w:val="00A16DFE"/>
    <w:rsid w:val="00A17F63"/>
    <w:rsid w:val="00A201F4"/>
    <w:rsid w:val="00A2052C"/>
    <w:rsid w:val="00A216C6"/>
    <w:rsid w:val="00A2193B"/>
    <w:rsid w:val="00A221D0"/>
    <w:rsid w:val="00A233A9"/>
    <w:rsid w:val="00A2351A"/>
    <w:rsid w:val="00A264A9"/>
    <w:rsid w:val="00A27785"/>
    <w:rsid w:val="00A30187"/>
    <w:rsid w:val="00A3448A"/>
    <w:rsid w:val="00A35E8C"/>
    <w:rsid w:val="00A36297"/>
    <w:rsid w:val="00A41E2B"/>
    <w:rsid w:val="00A42DFB"/>
    <w:rsid w:val="00A45B74"/>
    <w:rsid w:val="00A5135C"/>
    <w:rsid w:val="00A51400"/>
    <w:rsid w:val="00A51E0F"/>
    <w:rsid w:val="00A52E1D"/>
    <w:rsid w:val="00A61499"/>
    <w:rsid w:val="00A62A77"/>
    <w:rsid w:val="00A63483"/>
    <w:rsid w:val="00A6567B"/>
    <w:rsid w:val="00A657D7"/>
    <w:rsid w:val="00A660AC"/>
    <w:rsid w:val="00A66F55"/>
    <w:rsid w:val="00A67E6C"/>
    <w:rsid w:val="00A71B99"/>
    <w:rsid w:val="00A731A3"/>
    <w:rsid w:val="00A739D0"/>
    <w:rsid w:val="00A761D4"/>
    <w:rsid w:val="00A77EC4"/>
    <w:rsid w:val="00A83D01"/>
    <w:rsid w:val="00A85791"/>
    <w:rsid w:val="00A8795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999"/>
    <w:rsid w:val="00AD4A5A"/>
    <w:rsid w:val="00AD68A8"/>
    <w:rsid w:val="00AE27AC"/>
    <w:rsid w:val="00AE3743"/>
    <w:rsid w:val="00AE40E0"/>
    <w:rsid w:val="00AE4DBA"/>
    <w:rsid w:val="00AE4F07"/>
    <w:rsid w:val="00AF1492"/>
    <w:rsid w:val="00AF1C5D"/>
    <w:rsid w:val="00AF20F0"/>
    <w:rsid w:val="00AF42D7"/>
    <w:rsid w:val="00B006FE"/>
    <w:rsid w:val="00B007CB"/>
    <w:rsid w:val="00B02AA9"/>
    <w:rsid w:val="00B02FA3"/>
    <w:rsid w:val="00B05084"/>
    <w:rsid w:val="00B0523F"/>
    <w:rsid w:val="00B11411"/>
    <w:rsid w:val="00B11C94"/>
    <w:rsid w:val="00B11D93"/>
    <w:rsid w:val="00B157F9"/>
    <w:rsid w:val="00B1623C"/>
    <w:rsid w:val="00B16476"/>
    <w:rsid w:val="00B16C2D"/>
    <w:rsid w:val="00B20256"/>
    <w:rsid w:val="00B20407"/>
    <w:rsid w:val="00B20D09"/>
    <w:rsid w:val="00B21545"/>
    <w:rsid w:val="00B223BA"/>
    <w:rsid w:val="00B2763F"/>
    <w:rsid w:val="00B27AAC"/>
    <w:rsid w:val="00B3065E"/>
    <w:rsid w:val="00B30929"/>
    <w:rsid w:val="00B34525"/>
    <w:rsid w:val="00B3550A"/>
    <w:rsid w:val="00B36B25"/>
    <w:rsid w:val="00B372AA"/>
    <w:rsid w:val="00B40445"/>
    <w:rsid w:val="00B41888"/>
    <w:rsid w:val="00B4417A"/>
    <w:rsid w:val="00B45A52"/>
    <w:rsid w:val="00B46175"/>
    <w:rsid w:val="00B5027F"/>
    <w:rsid w:val="00B51D05"/>
    <w:rsid w:val="00B6188F"/>
    <w:rsid w:val="00B62D15"/>
    <w:rsid w:val="00B644BB"/>
    <w:rsid w:val="00B6596D"/>
    <w:rsid w:val="00B664C7"/>
    <w:rsid w:val="00B720C7"/>
    <w:rsid w:val="00B7316D"/>
    <w:rsid w:val="00B734EB"/>
    <w:rsid w:val="00B739F6"/>
    <w:rsid w:val="00B7651C"/>
    <w:rsid w:val="00B77B39"/>
    <w:rsid w:val="00B81A6C"/>
    <w:rsid w:val="00B822A0"/>
    <w:rsid w:val="00B855A3"/>
    <w:rsid w:val="00B85DE5"/>
    <w:rsid w:val="00B90F73"/>
    <w:rsid w:val="00B93B59"/>
    <w:rsid w:val="00B9406A"/>
    <w:rsid w:val="00B95091"/>
    <w:rsid w:val="00B953B8"/>
    <w:rsid w:val="00BA1B1E"/>
    <w:rsid w:val="00BA2280"/>
    <w:rsid w:val="00BA2A08"/>
    <w:rsid w:val="00BA56D2"/>
    <w:rsid w:val="00BA76E0"/>
    <w:rsid w:val="00BB2A25"/>
    <w:rsid w:val="00BB51E9"/>
    <w:rsid w:val="00BB6994"/>
    <w:rsid w:val="00BB7239"/>
    <w:rsid w:val="00BC0C86"/>
    <w:rsid w:val="00BC0FDC"/>
    <w:rsid w:val="00BC269C"/>
    <w:rsid w:val="00BC3053"/>
    <w:rsid w:val="00BC4D2E"/>
    <w:rsid w:val="00BD13CF"/>
    <w:rsid w:val="00BD266D"/>
    <w:rsid w:val="00BD39E7"/>
    <w:rsid w:val="00BD48AC"/>
    <w:rsid w:val="00BD5F1A"/>
    <w:rsid w:val="00BE1234"/>
    <w:rsid w:val="00BE166A"/>
    <w:rsid w:val="00BE2FA6"/>
    <w:rsid w:val="00BE333F"/>
    <w:rsid w:val="00BE7406"/>
    <w:rsid w:val="00BE7603"/>
    <w:rsid w:val="00BF0CA5"/>
    <w:rsid w:val="00BF15A0"/>
    <w:rsid w:val="00BF3279"/>
    <w:rsid w:val="00BF74C7"/>
    <w:rsid w:val="00C015F1"/>
    <w:rsid w:val="00C01F33"/>
    <w:rsid w:val="00C02CC6"/>
    <w:rsid w:val="00C03CD0"/>
    <w:rsid w:val="00C040F7"/>
    <w:rsid w:val="00C041B0"/>
    <w:rsid w:val="00C041D7"/>
    <w:rsid w:val="00C044AB"/>
    <w:rsid w:val="00C05706"/>
    <w:rsid w:val="00C07377"/>
    <w:rsid w:val="00C10478"/>
    <w:rsid w:val="00C12107"/>
    <w:rsid w:val="00C13721"/>
    <w:rsid w:val="00C14D4B"/>
    <w:rsid w:val="00C154BB"/>
    <w:rsid w:val="00C16CCD"/>
    <w:rsid w:val="00C23AFC"/>
    <w:rsid w:val="00C24345"/>
    <w:rsid w:val="00C279B5"/>
    <w:rsid w:val="00C27C45"/>
    <w:rsid w:val="00C30B63"/>
    <w:rsid w:val="00C3719D"/>
    <w:rsid w:val="00C41571"/>
    <w:rsid w:val="00C4591C"/>
    <w:rsid w:val="00C531C0"/>
    <w:rsid w:val="00C54995"/>
    <w:rsid w:val="00C54D41"/>
    <w:rsid w:val="00C5537C"/>
    <w:rsid w:val="00C56542"/>
    <w:rsid w:val="00C60255"/>
    <w:rsid w:val="00C60783"/>
    <w:rsid w:val="00C64672"/>
    <w:rsid w:val="00C66BAC"/>
    <w:rsid w:val="00C70697"/>
    <w:rsid w:val="00C72DCD"/>
    <w:rsid w:val="00C72EF4"/>
    <w:rsid w:val="00C73B5B"/>
    <w:rsid w:val="00C75D2F"/>
    <w:rsid w:val="00C767BE"/>
    <w:rsid w:val="00C76A8B"/>
    <w:rsid w:val="00C76E3C"/>
    <w:rsid w:val="00C77B02"/>
    <w:rsid w:val="00C81568"/>
    <w:rsid w:val="00C9027A"/>
    <w:rsid w:val="00C9068E"/>
    <w:rsid w:val="00C93C4B"/>
    <w:rsid w:val="00C944AB"/>
    <w:rsid w:val="00C95B40"/>
    <w:rsid w:val="00C975FF"/>
    <w:rsid w:val="00C97AAD"/>
    <w:rsid w:val="00CA0373"/>
    <w:rsid w:val="00CA1ED8"/>
    <w:rsid w:val="00CA3067"/>
    <w:rsid w:val="00CB1ED8"/>
    <w:rsid w:val="00CB1F63"/>
    <w:rsid w:val="00CB3F5E"/>
    <w:rsid w:val="00CB7170"/>
    <w:rsid w:val="00CB785E"/>
    <w:rsid w:val="00CB7B59"/>
    <w:rsid w:val="00CC040E"/>
    <w:rsid w:val="00CC111F"/>
    <w:rsid w:val="00CC2011"/>
    <w:rsid w:val="00CC3EA0"/>
    <w:rsid w:val="00CC52E4"/>
    <w:rsid w:val="00CC7B45"/>
    <w:rsid w:val="00CD1188"/>
    <w:rsid w:val="00CD2ED1"/>
    <w:rsid w:val="00CD337B"/>
    <w:rsid w:val="00CD6259"/>
    <w:rsid w:val="00CE0424"/>
    <w:rsid w:val="00CE1E8F"/>
    <w:rsid w:val="00CE47C4"/>
    <w:rsid w:val="00CE7561"/>
    <w:rsid w:val="00CF1354"/>
    <w:rsid w:val="00CF3B1F"/>
    <w:rsid w:val="00CF3BF6"/>
    <w:rsid w:val="00CF625B"/>
    <w:rsid w:val="00CF687E"/>
    <w:rsid w:val="00D0349B"/>
    <w:rsid w:val="00D048FB"/>
    <w:rsid w:val="00D049EB"/>
    <w:rsid w:val="00D0556C"/>
    <w:rsid w:val="00D0654F"/>
    <w:rsid w:val="00D100E2"/>
    <w:rsid w:val="00D10249"/>
    <w:rsid w:val="00D10FD9"/>
    <w:rsid w:val="00D115C3"/>
    <w:rsid w:val="00D11897"/>
    <w:rsid w:val="00D13135"/>
    <w:rsid w:val="00D13E4E"/>
    <w:rsid w:val="00D14F47"/>
    <w:rsid w:val="00D155EE"/>
    <w:rsid w:val="00D2160F"/>
    <w:rsid w:val="00D22661"/>
    <w:rsid w:val="00D238AC"/>
    <w:rsid w:val="00D239A7"/>
    <w:rsid w:val="00D23F47"/>
    <w:rsid w:val="00D26D8D"/>
    <w:rsid w:val="00D31AA2"/>
    <w:rsid w:val="00D33A97"/>
    <w:rsid w:val="00D3505C"/>
    <w:rsid w:val="00D36E71"/>
    <w:rsid w:val="00D37D87"/>
    <w:rsid w:val="00D40B33"/>
    <w:rsid w:val="00D4318F"/>
    <w:rsid w:val="00D438BF"/>
    <w:rsid w:val="00D440F8"/>
    <w:rsid w:val="00D50F46"/>
    <w:rsid w:val="00D50F97"/>
    <w:rsid w:val="00D546FF"/>
    <w:rsid w:val="00D55AD5"/>
    <w:rsid w:val="00D576CA"/>
    <w:rsid w:val="00D61AF5"/>
    <w:rsid w:val="00D652B5"/>
    <w:rsid w:val="00D66155"/>
    <w:rsid w:val="00D67959"/>
    <w:rsid w:val="00D708B0"/>
    <w:rsid w:val="00D75FF2"/>
    <w:rsid w:val="00D7797C"/>
    <w:rsid w:val="00D77B1D"/>
    <w:rsid w:val="00D8021F"/>
    <w:rsid w:val="00D80383"/>
    <w:rsid w:val="00D823C6"/>
    <w:rsid w:val="00D845ED"/>
    <w:rsid w:val="00D86CA3"/>
    <w:rsid w:val="00D871CE"/>
    <w:rsid w:val="00D873C4"/>
    <w:rsid w:val="00D9196D"/>
    <w:rsid w:val="00D919E1"/>
    <w:rsid w:val="00D92982"/>
    <w:rsid w:val="00D93632"/>
    <w:rsid w:val="00D959BA"/>
    <w:rsid w:val="00D96388"/>
    <w:rsid w:val="00DA2508"/>
    <w:rsid w:val="00DA305E"/>
    <w:rsid w:val="00DA4BE0"/>
    <w:rsid w:val="00DA5417"/>
    <w:rsid w:val="00DA56E8"/>
    <w:rsid w:val="00DA7D3D"/>
    <w:rsid w:val="00DB0A9F"/>
    <w:rsid w:val="00DB32C9"/>
    <w:rsid w:val="00DB377D"/>
    <w:rsid w:val="00DC2D36"/>
    <w:rsid w:val="00DC53EF"/>
    <w:rsid w:val="00DC79FE"/>
    <w:rsid w:val="00DD1810"/>
    <w:rsid w:val="00DD2289"/>
    <w:rsid w:val="00DD5DF8"/>
    <w:rsid w:val="00DD6356"/>
    <w:rsid w:val="00DE0349"/>
    <w:rsid w:val="00DE3894"/>
    <w:rsid w:val="00DE5608"/>
    <w:rsid w:val="00DE58D0"/>
    <w:rsid w:val="00DE654F"/>
    <w:rsid w:val="00DE766B"/>
    <w:rsid w:val="00DF0B6E"/>
    <w:rsid w:val="00DF1479"/>
    <w:rsid w:val="00DF15E0"/>
    <w:rsid w:val="00DF215D"/>
    <w:rsid w:val="00DF2E25"/>
    <w:rsid w:val="00DF37A0"/>
    <w:rsid w:val="00DF7A44"/>
    <w:rsid w:val="00DF7D31"/>
    <w:rsid w:val="00E04CD5"/>
    <w:rsid w:val="00E068C8"/>
    <w:rsid w:val="00E07CF9"/>
    <w:rsid w:val="00E110E7"/>
    <w:rsid w:val="00E11B20"/>
    <w:rsid w:val="00E16B0C"/>
    <w:rsid w:val="00E17FA2"/>
    <w:rsid w:val="00E22330"/>
    <w:rsid w:val="00E27A1C"/>
    <w:rsid w:val="00E30B5A"/>
    <w:rsid w:val="00E3123D"/>
    <w:rsid w:val="00E31461"/>
    <w:rsid w:val="00E31D43"/>
    <w:rsid w:val="00E32608"/>
    <w:rsid w:val="00E34188"/>
    <w:rsid w:val="00E34B6E"/>
    <w:rsid w:val="00E34E83"/>
    <w:rsid w:val="00E35559"/>
    <w:rsid w:val="00E3723A"/>
    <w:rsid w:val="00E37860"/>
    <w:rsid w:val="00E44222"/>
    <w:rsid w:val="00E446F1"/>
    <w:rsid w:val="00E45CC6"/>
    <w:rsid w:val="00E46886"/>
    <w:rsid w:val="00E47AEF"/>
    <w:rsid w:val="00E47FA9"/>
    <w:rsid w:val="00E53B75"/>
    <w:rsid w:val="00E54E3B"/>
    <w:rsid w:val="00E57565"/>
    <w:rsid w:val="00E60D58"/>
    <w:rsid w:val="00E613B6"/>
    <w:rsid w:val="00E63838"/>
    <w:rsid w:val="00E63F04"/>
    <w:rsid w:val="00E641F0"/>
    <w:rsid w:val="00E64434"/>
    <w:rsid w:val="00E64741"/>
    <w:rsid w:val="00E67C51"/>
    <w:rsid w:val="00E72584"/>
    <w:rsid w:val="00E72EFC"/>
    <w:rsid w:val="00E73226"/>
    <w:rsid w:val="00E75001"/>
    <w:rsid w:val="00E758EC"/>
    <w:rsid w:val="00E811DE"/>
    <w:rsid w:val="00E819E4"/>
    <w:rsid w:val="00E8234C"/>
    <w:rsid w:val="00E83AA9"/>
    <w:rsid w:val="00E85928"/>
    <w:rsid w:val="00E87822"/>
    <w:rsid w:val="00E87911"/>
    <w:rsid w:val="00E90395"/>
    <w:rsid w:val="00E90E49"/>
    <w:rsid w:val="00E917F9"/>
    <w:rsid w:val="00E9291C"/>
    <w:rsid w:val="00E92B51"/>
    <w:rsid w:val="00E93554"/>
    <w:rsid w:val="00E93FFE"/>
    <w:rsid w:val="00E94F8A"/>
    <w:rsid w:val="00E95D0B"/>
    <w:rsid w:val="00EA72A4"/>
    <w:rsid w:val="00EA7A41"/>
    <w:rsid w:val="00EB077B"/>
    <w:rsid w:val="00EB07B0"/>
    <w:rsid w:val="00EB4EA2"/>
    <w:rsid w:val="00EC22CD"/>
    <w:rsid w:val="00EC27C6"/>
    <w:rsid w:val="00EC4207"/>
    <w:rsid w:val="00EC5653"/>
    <w:rsid w:val="00EC71CE"/>
    <w:rsid w:val="00ED1006"/>
    <w:rsid w:val="00ED3E0B"/>
    <w:rsid w:val="00ED6219"/>
    <w:rsid w:val="00EE2CB1"/>
    <w:rsid w:val="00EF18FE"/>
    <w:rsid w:val="00EF44A6"/>
    <w:rsid w:val="00EF5787"/>
    <w:rsid w:val="00EF60D0"/>
    <w:rsid w:val="00EF71AC"/>
    <w:rsid w:val="00F0528D"/>
    <w:rsid w:val="00F06C67"/>
    <w:rsid w:val="00F06DFD"/>
    <w:rsid w:val="00F071D1"/>
    <w:rsid w:val="00F07533"/>
    <w:rsid w:val="00F10629"/>
    <w:rsid w:val="00F15FA5"/>
    <w:rsid w:val="00F1605D"/>
    <w:rsid w:val="00F209B7"/>
    <w:rsid w:val="00F22D4F"/>
    <w:rsid w:val="00F2376F"/>
    <w:rsid w:val="00F243D8"/>
    <w:rsid w:val="00F24A45"/>
    <w:rsid w:val="00F24F26"/>
    <w:rsid w:val="00F30828"/>
    <w:rsid w:val="00F313D6"/>
    <w:rsid w:val="00F355BC"/>
    <w:rsid w:val="00F36C48"/>
    <w:rsid w:val="00F405CB"/>
    <w:rsid w:val="00F40F0C"/>
    <w:rsid w:val="00F4766C"/>
    <w:rsid w:val="00F507D1"/>
    <w:rsid w:val="00F519CE"/>
    <w:rsid w:val="00F51ADA"/>
    <w:rsid w:val="00F53204"/>
    <w:rsid w:val="00F53449"/>
    <w:rsid w:val="00F53B07"/>
    <w:rsid w:val="00F559DE"/>
    <w:rsid w:val="00F55A99"/>
    <w:rsid w:val="00F55E7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D7"/>
    <w:rsid w:val="00F8456C"/>
    <w:rsid w:val="00F859D8"/>
    <w:rsid w:val="00F868F5"/>
    <w:rsid w:val="00F9056A"/>
    <w:rsid w:val="00F90F8D"/>
    <w:rsid w:val="00F92782"/>
    <w:rsid w:val="00F92C2E"/>
    <w:rsid w:val="00F93AA9"/>
    <w:rsid w:val="00F954FE"/>
    <w:rsid w:val="00F96985"/>
    <w:rsid w:val="00F97838"/>
    <w:rsid w:val="00FA2BB3"/>
    <w:rsid w:val="00FA7CFD"/>
    <w:rsid w:val="00FB1A00"/>
    <w:rsid w:val="00FB4C80"/>
    <w:rsid w:val="00FB6A6A"/>
    <w:rsid w:val="00FC1121"/>
    <w:rsid w:val="00FC510A"/>
    <w:rsid w:val="00FC7429"/>
    <w:rsid w:val="00FD07F6"/>
    <w:rsid w:val="00FD1EC8"/>
    <w:rsid w:val="00FD3797"/>
    <w:rsid w:val="00FD47ED"/>
    <w:rsid w:val="00FD74DB"/>
    <w:rsid w:val="00FD7660"/>
    <w:rsid w:val="00FE0655"/>
    <w:rsid w:val="00FE2365"/>
    <w:rsid w:val="00FE4C7B"/>
    <w:rsid w:val="00FE7336"/>
    <w:rsid w:val="00FE787C"/>
    <w:rsid w:val="00FF10A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06C"/>
    <w:pPr>
      <w:ind w:left="720"/>
      <w:contextualSpacing/>
    </w:pPr>
  </w:style>
  <w:style w:type="paragraph" w:styleId="Revision">
    <w:name w:val="Revision"/>
    <w:hidden/>
    <w:uiPriority w:val="99"/>
    <w:semiHidden/>
    <w:rsid w:val="00043F52"/>
    <w:rPr>
      <w:rFonts w:ascii="Arial" w:hAnsi="Arial"/>
      <w:lang w:val="en-GB" w:eastAsia="zh-CN"/>
    </w:rPr>
  </w:style>
  <w:style w:type="paragraph" w:customStyle="1" w:styleId="NO">
    <w:name w:val="NO"/>
    <w:basedOn w:val="Normal"/>
    <w:link w:val="NOChar"/>
    <w:rsid w:val="00320581"/>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320581"/>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872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5NUHHDQN7SK2-1476151046-46070</_dlc_DocId>
    <_dlc_DocIdUrl xmlns="f166a696-7b5b-4ccd-9f0c-ffde0cceec81">
      <Url>https://ericsson.sharepoint.com/sites/star/_layouts/15/DocIdRedir.aspx?ID=5NUHHDQN7SK2-1476151046-46070</Url>
      <Description>5NUHHDQN7SK2-1476151046-46070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7E9F876B-561C-489C-9928-9ABF66E87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3E5C791-79E0-4108-BF44-44AFB725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3</Pages>
  <Words>1095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9</cp:revision>
  <cp:lastPrinted>2008-01-31T16:09:00Z</cp:lastPrinted>
  <dcterms:created xsi:type="dcterms:W3CDTF">2019-04-20T06:41:00Z</dcterms:created>
  <dcterms:modified xsi:type="dcterms:W3CDTF">2019-05-02T22:01:00Z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0ed72f31-53e9-4bd1-a200-5f53a217ffc1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302</vt:lpwstr>
  </property>
  <property fmtid="{D5CDD505-2E9C-101B-9397-08002B2CF9AE}" pid="20" name="AuthorIds_UIVersion_6656">
    <vt:lpwstr>1003</vt:lpwstr>
  </property>
  <property fmtid="{D5CDD505-2E9C-101B-9397-08002B2CF9AE}" pid="21" name="AuthorIds_UIVersion_9216">
    <vt:lpwstr>1003</vt:lpwstr>
  </property>
  <property fmtid="{D5CDD505-2E9C-101B-9397-08002B2CF9AE}" pid="22" name="AuthorIds_UIVersion_12288">
    <vt:lpwstr>1003</vt:lpwstr>
  </property>
  <property fmtid="{D5CDD505-2E9C-101B-9397-08002B2CF9AE}" pid="23" name="AuthorIds_UIVersion_14848">
    <vt:lpwstr>1003</vt:lpwstr>
  </property>
  <property fmtid="{D5CDD505-2E9C-101B-9397-08002B2CF9AE}" pid="24" name="AuthorIds_UIVersion_19456">
    <vt:lpwstr>332</vt:lpwstr>
  </property>
  <property fmtid="{D5CDD505-2E9C-101B-9397-08002B2CF9AE}" pid="25" name="AuthorIds_UIVersion_21504">
    <vt:lpwstr>1003</vt:lpwstr>
  </property>
  <property fmtid="{D5CDD505-2E9C-101B-9397-08002B2CF9AE}" pid="26" name="AuthorIds_UIVersion_22016">
    <vt:lpwstr>1003</vt:lpwstr>
  </property>
  <property fmtid="{D5CDD505-2E9C-101B-9397-08002B2CF9AE}" pid="27" name="AuthorIds_UIVersion_9728">
    <vt:lpwstr>1003</vt:lpwstr>
  </property>
  <property fmtid="{D5CDD505-2E9C-101B-9397-08002B2CF9AE}" pid="28" name="AuthorIds_UIVersion_12800">
    <vt:lpwstr>1003</vt:lpwstr>
  </property>
  <property fmtid="{D5CDD505-2E9C-101B-9397-08002B2CF9AE}" pid="29" name="AuthorIds_UIVersion_16384">
    <vt:lpwstr>1003</vt:lpwstr>
  </property>
  <property fmtid="{D5CDD505-2E9C-101B-9397-08002B2CF9AE}" pid="30" name="AuthorIds_UIVersion_17920">
    <vt:lpwstr>1003</vt:lpwstr>
  </property>
  <property fmtid="{D5CDD505-2E9C-101B-9397-08002B2CF9AE}" pid="31" name="AuthorIds_UIVersion_18944">
    <vt:lpwstr>1003</vt:lpwstr>
  </property>
</Properties>
</file>